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94" w:rsidRPr="00933367" w:rsidRDefault="00EB4894" w:rsidP="0043216C">
      <w:pPr>
        <w:spacing w:after="0" w:line="240" w:lineRule="auto"/>
        <w:jc w:val="center"/>
        <w:rPr>
          <w:rFonts w:ascii="Arial" w:hAnsi="Arial" w:cs="Arial"/>
          <w:b/>
          <w:i/>
          <w:sz w:val="28"/>
          <w:szCs w:val="28"/>
        </w:rPr>
      </w:pPr>
      <w:r w:rsidRPr="00933367">
        <w:rPr>
          <w:rFonts w:ascii="Arial" w:hAnsi="Arial" w:cs="Arial"/>
          <w:b/>
          <w:i/>
          <w:sz w:val="28"/>
          <w:szCs w:val="28"/>
        </w:rPr>
        <w:t>The Role of the Social Worker in Adult Mental Health Services</w:t>
      </w:r>
    </w:p>
    <w:p w:rsidR="008572AE" w:rsidRPr="00933367" w:rsidRDefault="008572AE" w:rsidP="0043216C">
      <w:pPr>
        <w:spacing w:after="0" w:line="240" w:lineRule="auto"/>
        <w:jc w:val="center"/>
        <w:rPr>
          <w:rFonts w:ascii="Arial" w:hAnsi="Arial" w:cs="Arial"/>
          <w:b/>
          <w:sz w:val="28"/>
          <w:szCs w:val="28"/>
        </w:rPr>
      </w:pPr>
    </w:p>
    <w:p w:rsidR="00EB4894" w:rsidRPr="00933367" w:rsidRDefault="008572AE" w:rsidP="0043216C">
      <w:pPr>
        <w:spacing w:after="0" w:line="240" w:lineRule="auto"/>
        <w:jc w:val="center"/>
        <w:rPr>
          <w:rFonts w:ascii="Arial" w:hAnsi="Arial" w:cs="Arial"/>
          <w:b/>
          <w:sz w:val="28"/>
          <w:szCs w:val="28"/>
        </w:rPr>
      </w:pPr>
      <w:r w:rsidRPr="00933367">
        <w:rPr>
          <w:rFonts w:ascii="Arial" w:hAnsi="Arial" w:cs="Arial"/>
          <w:b/>
          <w:sz w:val="28"/>
          <w:szCs w:val="28"/>
        </w:rPr>
        <w:t>Consultation on a</w:t>
      </w:r>
      <w:r w:rsidR="00EB4894" w:rsidRPr="00933367">
        <w:rPr>
          <w:rFonts w:ascii="Arial" w:hAnsi="Arial" w:cs="Arial"/>
          <w:b/>
          <w:sz w:val="28"/>
          <w:szCs w:val="28"/>
        </w:rPr>
        <w:t xml:space="preserve"> </w:t>
      </w:r>
      <w:r w:rsidR="00962155" w:rsidRPr="00933367">
        <w:rPr>
          <w:rFonts w:ascii="Arial" w:hAnsi="Arial" w:cs="Arial"/>
          <w:b/>
          <w:sz w:val="28"/>
          <w:szCs w:val="28"/>
        </w:rPr>
        <w:t xml:space="preserve">College of Social Work </w:t>
      </w:r>
      <w:r w:rsidR="00EB4894" w:rsidRPr="00933367">
        <w:rPr>
          <w:rFonts w:ascii="Arial" w:hAnsi="Arial" w:cs="Arial"/>
          <w:b/>
          <w:sz w:val="28"/>
          <w:szCs w:val="28"/>
        </w:rPr>
        <w:t>Guidance Document for Social Workers,</w:t>
      </w:r>
      <w:r w:rsidR="00962155" w:rsidRPr="00933367">
        <w:rPr>
          <w:rFonts w:ascii="Arial" w:hAnsi="Arial" w:cs="Arial"/>
          <w:b/>
          <w:sz w:val="28"/>
          <w:szCs w:val="28"/>
        </w:rPr>
        <w:t xml:space="preserve"> Employers, Educators and others interested in</w:t>
      </w:r>
      <w:r w:rsidR="00EB4894" w:rsidRPr="00933367">
        <w:rPr>
          <w:rFonts w:ascii="Arial" w:hAnsi="Arial" w:cs="Arial"/>
          <w:b/>
          <w:sz w:val="28"/>
          <w:szCs w:val="28"/>
        </w:rPr>
        <w:t xml:space="preserve"> </w:t>
      </w:r>
      <w:r w:rsidR="00962155" w:rsidRPr="00933367">
        <w:rPr>
          <w:rFonts w:ascii="Arial" w:hAnsi="Arial" w:cs="Arial"/>
          <w:b/>
          <w:sz w:val="28"/>
          <w:szCs w:val="28"/>
        </w:rPr>
        <w:t xml:space="preserve">promoting excellent </w:t>
      </w:r>
      <w:r w:rsidR="00EB4894" w:rsidRPr="00933367">
        <w:rPr>
          <w:rFonts w:ascii="Arial" w:hAnsi="Arial" w:cs="Arial"/>
          <w:b/>
          <w:sz w:val="28"/>
          <w:szCs w:val="28"/>
        </w:rPr>
        <w:t>mental health social work</w:t>
      </w:r>
      <w:r w:rsidR="00962155" w:rsidRPr="00933367">
        <w:rPr>
          <w:rFonts w:ascii="Arial" w:hAnsi="Arial" w:cs="Arial"/>
          <w:b/>
          <w:sz w:val="28"/>
          <w:szCs w:val="28"/>
        </w:rPr>
        <w:t xml:space="preserve"> </w:t>
      </w:r>
    </w:p>
    <w:p w:rsidR="008572AE" w:rsidRPr="00933367" w:rsidRDefault="008572AE" w:rsidP="0043216C">
      <w:pPr>
        <w:spacing w:after="0" w:line="240" w:lineRule="auto"/>
        <w:jc w:val="center"/>
        <w:rPr>
          <w:rFonts w:ascii="Arial" w:hAnsi="Arial" w:cs="Arial"/>
          <w:b/>
          <w:sz w:val="28"/>
          <w:szCs w:val="28"/>
        </w:rPr>
      </w:pPr>
    </w:p>
    <w:p w:rsidR="00EB4894" w:rsidRPr="00933367" w:rsidRDefault="00AE3DC4" w:rsidP="0043216C">
      <w:pPr>
        <w:spacing w:after="0" w:line="240" w:lineRule="auto"/>
        <w:jc w:val="center"/>
        <w:rPr>
          <w:rFonts w:ascii="Arial" w:hAnsi="Arial" w:cs="Arial"/>
          <w:b/>
          <w:sz w:val="28"/>
          <w:szCs w:val="28"/>
        </w:rPr>
      </w:pPr>
      <w:r w:rsidRPr="00933367">
        <w:rPr>
          <w:rFonts w:ascii="Arial" w:hAnsi="Arial" w:cs="Arial"/>
          <w:b/>
          <w:sz w:val="28"/>
          <w:szCs w:val="28"/>
        </w:rPr>
        <w:t xml:space="preserve">Consultation period </w:t>
      </w:r>
      <w:r>
        <w:rPr>
          <w:rFonts w:ascii="Arial" w:hAnsi="Arial" w:cs="Arial"/>
          <w:b/>
          <w:sz w:val="28"/>
          <w:szCs w:val="28"/>
        </w:rPr>
        <w:t>19</w:t>
      </w:r>
      <w:r w:rsidRPr="00933367">
        <w:rPr>
          <w:rFonts w:ascii="Arial" w:hAnsi="Arial" w:cs="Arial"/>
          <w:b/>
          <w:sz w:val="28"/>
          <w:szCs w:val="28"/>
          <w:vertAlign w:val="superscript"/>
        </w:rPr>
        <w:t>th</w:t>
      </w:r>
      <w:r w:rsidRPr="00933367">
        <w:rPr>
          <w:rFonts w:ascii="Arial" w:hAnsi="Arial" w:cs="Arial"/>
          <w:b/>
          <w:sz w:val="28"/>
          <w:szCs w:val="28"/>
        </w:rPr>
        <w:t xml:space="preserve"> August – </w:t>
      </w:r>
      <w:r w:rsidR="00015750">
        <w:rPr>
          <w:rFonts w:ascii="Arial" w:hAnsi="Arial" w:cs="Arial"/>
          <w:b/>
          <w:sz w:val="28"/>
          <w:szCs w:val="28"/>
        </w:rPr>
        <w:t>20</w:t>
      </w:r>
      <w:r w:rsidR="00015750" w:rsidRPr="00933367">
        <w:rPr>
          <w:rFonts w:ascii="Arial" w:hAnsi="Arial" w:cs="Arial"/>
          <w:b/>
          <w:sz w:val="28"/>
          <w:szCs w:val="28"/>
          <w:vertAlign w:val="superscript"/>
        </w:rPr>
        <w:t>th</w:t>
      </w:r>
      <w:r w:rsidR="00015750" w:rsidRPr="00933367">
        <w:rPr>
          <w:rFonts w:ascii="Arial" w:hAnsi="Arial" w:cs="Arial"/>
          <w:b/>
          <w:sz w:val="28"/>
          <w:szCs w:val="28"/>
        </w:rPr>
        <w:t xml:space="preserve"> September</w:t>
      </w:r>
      <w:r w:rsidRPr="00933367">
        <w:rPr>
          <w:rFonts w:ascii="Arial" w:hAnsi="Arial" w:cs="Arial"/>
          <w:b/>
          <w:sz w:val="28"/>
          <w:szCs w:val="28"/>
        </w:rPr>
        <w:t xml:space="preserve"> 2013 </w:t>
      </w:r>
    </w:p>
    <w:p w:rsidR="0043216C" w:rsidRPr="00933367" w:rsidRDefault="0043216C" w:rsidP="0043216C">
      <w:pPr>
        <w:spacing w:after="0" w:line="240" w:lineRule="auto"/>
        <w:jc w:val="center"/>
        <w:rPr>
          <w:rFonts w:ascii="Arial" w:hAnsi="Arial" w:cs="Arial"/>
          <w:b/>
          <w:sz w:val="28"/>
          <w:szCs w:val="28"/>
        </w:rPr>
      </w:pPr>
    </w:p>
    <w:p w:rsidR="008572AE" w:rsidRDefault="008572AE" w:rsidP="0043216C">
      <w:pPr>
        <w:spacing w:after="0" w:line="240" w:lineRule="auto"/>
        <w:rPr>
          <w:rFonts w:ascii="Arial" w:hAnsi="Arial" w:cs="Arial"/>
          <w:sz w:val="24"/>
          <w:szCs w:val="24"/>
        </w:rPr>
      </w:pPr>
    </w:p>
    <w:p w:rsidR="008572AE" w:rsidRDefault="00F75A13" w:rsidP="0043216C">
      <w:pPr>
        <w:spacing w:after="0" w:line="240" w:lineRule="auto"/>
        <w:rPr>
          <w:rFonts w:ascii="Arial" w:hAnsi="Arial" w:cs="Arial"/>
          <w:sz w:val="24"/>
          <w:szCs w:val="24"/>
        </w:rPr>
      </w:pPr>
      <w:r>
        <w:rPr>
          <w:rFonts w:ascii="Arial" w:hAnsi="Arial" w:cs="Arial"/>
          <w:sz w:val="24"/>
          <w:szCs w:val="24"/>
        </w:rPr>
        <w:t>Dear Colleague/Stakeholder</w:t>
      </w:r>
    </w:p>
    <w:p w:rsidR="008572AE" w:rsidRDefault="008572AE" w:rsidP="0043216C">
      <w:pPr>
        <w:spacing w:after="0" w:line="240" w:lineRule="auto"/>
        <w:rPr>
          <w:rFonts w:ascii="Arial" w:hAnsi="Arial" w:cs="Arial"/>
          <w:sz w:val="24"/>
          <w:szCs w:val="24"/>
        </w:rPr>
      </w:pPr>
    </w:p>
    <w:p w:rsidR="00EB4894" w:rsidRDefault="008320D0" w:rsidP="0043216C">
      <w:pPr>
        <w:spacing w:after="0" w:line="240" w:lineRule="auto"/>
        <w:rPr>
          <w:rFonts w:ascii="Arial" w:hAnsi="Arial" w:cs="Arial"/>
          <w:sz w:val="24"/>
          <w:szCs w:val="24"/>
        </w:rPr>
      </w:pPr>
      <w:r>
        <w:rPr>
          <w:rFonts w:ascii="Arial" w:hAnsi="Arial" w:cs="Arial"/>
          <w:sz w:val="24"/>
          <w:szCs w:val="24"/>
        </w:rPr>
        <w:t xml:space="preserve">We would be delighted if you would take the time </w:t>
      </w:r>
      <w:r w:rsidR="008572AE">
        <w:rPr>
          <w:rFonts w:ascii="Arial" w:hAnsi="Arial" w:cs="Arial"/>
          <w:sz w:val="24"/>
          <w:szCs w:val="24"/>
        </w:rPr>
        <w:t>to give your views on this draft paper on the Role of Mental Health Social Work</w:t>
      </w:r>
      <w:r>
        <w:rPr>
          <w:rFonts w:ascii="Arial" w:hAnsi="Arial" w:cs="Arial"/>
          <w:sz w:val="24"/>
          <w:szCs w:val="24"/>
        </w:rPr>
        <w:t xml:space="preserve">. It has been drafted by </w:t>
      </w:r>
      <w:r w:rsidR="008572AE">
        <w:rPr>
          <w:rFonts w:ascii="Arial" w:hAnsi="Arial" w:cs="Arial"/>
          <w:sz w:val="24"/>
          <w:szCs w:val="24"/>
        </w:rPr>
        <w:t>the College of Social Work Faculty of Mental Health Steering Group</w:t>
      </w:r>
      <w:r>
        <w:rPr>
          <w:rFonts w:ascii="Arial" w:hAnsi="Arial" w:cs="Arial"/>
          <w:sz w:val="24"/>
          <w:szCs w:val="24"/>
        </w:rPr>
        <w:t xml:space="preserve"> with contributions from other colleagues across the sector and now needs wider comment</w:t>
      </w:r>
      <w:r w:rsidR="008572AE">
        <w:rPr>
          <w:rFonts w:ascii="Arial" w:hAnsi="Arial" w:cs="Arial"/>
          <w:sz w:val="24"/>
          <w:szCs w:val="24"/>
        </w:rPr>
        <w:t>.  When finished</w:t>
      </w:r>
      <w:r>
        <w:rPr>
          <w:rFonts w:ascii="Arial" w:hAnsi="Arial" w:cs="Arial"/>
          <w:sz w:val="24"/>
          <w:szCs w:val="24"/>
        </w:rPr>
        <w:t>,</w:t>
      </w:r>
      <w:r w:rsidR="008572AE">
        <w:rPr>
          <w:rFonts w:ascii="Arial" w:hAnsi="Arial" w:cs="Arial"/>
          <w:sz w:val="24"/>
          <w:szCs w:val="24"/>
        </w:rPr>
        <w:t xml:space="preserve"> it is </w:t>
      </w:r>
      <w:r w:rsidR="004B1234">
        <w:rPr>
          <w:rFonts w:ascii="Arial" w:hAnsi="Arial" w:cs="Arial"/>
          <w:sz w:val="24"/>
          <w:szCs w:val="24"/>
        </w:rPr>
        <w:t xml:space="preserve">intended we will have a document with </w:t>
      </w:r>
      <w:r w:rsidR="00EB4894" w:rsidRPr="00962155">
        <w:rPr>
          <w:rFonts w:ascii="Arial" w:hAnsi="Arial" w:cs="Arial"/>
          <w:sz w:val="24"/>
          <w:szCs w:val="24"/>
        </w:rPr>
        <w:t>wide endorsement from</w:t>
      </w:r>
      <w:r>
        <w:rPr>
          <w:rFonts w:ascii="Arial" w:hAnsi="Arial" w:cs="Arial"/>
          <w:sz w:val="24"/>
          <w:szCs w:val="24"/>
        </w:rPr>
        <w:t xml:space="preserve"> </w:t>
      </w:r>
      <w:r w:rsidR="00EB4894" w:rsidRPr="00962155">
        <w:rPr>
          <w:rFonts w:ascii="Arial" w:hAnsi="Arial" w:cs="Arial"/>
          <w:sz w:val="24"/>
          <w:szCs w:val="24"/>
        </w:rPr>
        <w:t xml:space="preserve">the social work profession, Local Authorities, </w:t>
      </w:r>
      <w:r>
        <w:rPr>
          <w:rFonts w:ascii="Arial" w:hAnsi="Arial" w:cs="Arial"/>
          <w:sz w:val="24"/>
          <w:szCs w:val="24"/>
        </w:rPr>
        <w:t>the NHS mental health sector</w:t>
      </w:r>
      <w:r w:rsidR="00962155" w:rsidRPr="00962155">
        <w:rPr>
          <w:rFonts w:ascii="Arial" w:hAnsi="Arial" w:cs="Arial"/>
          <w:sz w:val="24"/>
          <w:szCs w:val="24"/>
        </w:rPr>
        <w:t xml:space="preserve">, </w:t>
      </w:r>
      <w:r w:rsidR="00EB4894" w:rsidRPr="00962155">
        <w:rPr>
          <w:rFonts w:ascii="Arial" w:hAnsi="Arial" w:cs="Arial"/>
          <w:sz w:val="24"/>
          <w:szCs w:val="24"/>
        </w:rPr>
        <w:t>other employers</w:t>
      </w:r>
      <w:r w:rsidR="00962155" w:rsidRPr="00962155">
        <w:rPr>
          <w:rFonts w:ascii="Arial" w:hAnsi="Arial" w:cs="Arial"/>
          <w:sz w:val="24"/>
          <w:szCs w:val="24"/>
        </w:rPr>
        <w:t xml:space="preserve"> and managers</w:t>
      </w:r>
      <w:r w:rsidR="00EB4894" w:rsidRPr="00962155">
        <w:rPr>
          <w:rFonts w:ascii="Arial" w:hAnsi="Arial" w:cs="Arial"/>
          <w:sz w:val="24"/>
          <w:szCs w:val="24"/>
        </w:rPr>
        <w:t>, educators, user and carer repr</w:t>
      </w:r>
      <w:r w:rsidR="00962155" w:rsidRPr="00962155">
        <w:rPr>
          <w:rFonts w:ascii="Arial" w:hAnsi="Arial" w:cs="Arial"/>
          <w:sz w:val="24"/>
          <w:szCs w:val="24"/>
        </w:rPr>
        <w:t xml:space="preserve">esentatives. It aims </w:t>
      </w:r>
      <w:r w:rsidR="00EB4894" w:rsidRPr="00962155">
        <w:rPr>
          <w:rFonts w:ascii="Arial" w:hAnsi="Arial" w:cs="Arial"/>
          <w:sz w:val="24"/>
          <w:szCs w:val="24"/>
        </w:rPr>
        <w:t>to speak to all these constituencies</w:t>
      </w:r>
      <w:r w:rsidR="008572AE">
        <w:rPr>
          <w:rFonts w:ascii="Arial" w:hAnsi="Arial" w:cs="Arial"/>
          <w:sz w:val="24"/>
          <w:szCs w:val="24"/>
        </w:rPr>
        <w:t xml:space="preserve"> and to be of both professional and strategic use.</w:t>
      </w:r>
    </w:p>
    <w:p w:rsidR="008572AE" w:rsidRDefault="008572AE" w:rsidP="0043216C">
      <w:pPr>
        <w:spacing w:after="0" w:line="240" w:lineRule="auto"/>
        <w:rPr>
          <w:rFonts w:ascii="Arial" w:hAnsi="Arial" w:cs="Arial"/>
          <w:sz w:val="24"/>
          <w:szCs w:val="24"/>
        </w:rPr>
      </w:pPr>
    </w:p>
    <w:p w:rsidR="00EC0532" w:rsidRDefault="008572AE" w:rsidP="004A1498">
      <w:p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Th</w:t>
      </w:r>
      <w:r w:rsidR="00EC0532">
        <w:rPr>
          <w:rFonts w:ascii="Arial" w:hAnsi="Arial" w:cs="Arial"/>
          <w:sz w:val="24"/>
          <w:szCs w:val="24"/>
        </w:rPr>
        <w:t xml:space="preserve">is </w:t>
      </w:r>
      <w:r>
        <w:rPr>
          <w:rFonts w:ascii="Arial" w:hAnsi="Arial" w:cs="Arial"/>
          <w:sz w:val="24"/>
          <w:szCs w:val="24"/>
        </w:rPr>
        <w:t>paper responds to a number of long running concerns about the deployment and focus of social workers in mental health.</w:t>
      </w:r>
      <w:r w:rsidR="00EC0532">
        <w:rPr>
          <w:rFonts w:ascii="Arial" w:hAnsi="Arial" w:cs="Arial"/>
          <w:sz w:val="24"/>
          <w:szCs w:val="24"/>
        </w:rPr>
        <w:t xml:space="preserve"> It is </w:t>
      </w:r>
      <w:r w:rsidR="00267138">
        <w:rPr>
          <w:rFonts w:ascii="Arial" w:hAnsi="Arial" w:cs="Arial"/>
          <w:sz w:val="24"/>
          <w:szCs w:val="24"/>
        </w:rPr>
        <w:t xml:space="preserve">also </w:t>
      </w:r>
      <w:r w:rsidR="00EC0532">
        <w:rPr>
          <w:rFonts w:ascii="Arial" w:hAnsi="Arial" w:cs="Arial"/>
          <w:sz w:val="24"/>
          <w:szCs w:val="24"/>
        </w:rPr>
        <w:t>intended to be take forward and add to themes explored in the College’s earlier paper, ‘</w:t>
      </w:r>
      <w:r w:rsidR="00EC0532" w:rsidRPr="00267138">
        <w:rPr>
          <w:rFonts w:ascii="Arial" w:eastAsia="Times New Roman" w:hAnsi="Arial" w:cs="Arial"/>
          <w:sz w:val="24"/>
          <w:szCs w:val="24"/>
          <w:lang w:eastAsia="en-GB"/>
        </w:rPr>
        <w:t>The Business Case for Social Work with Adults – A discussion paper, TCSW, December 2012’</w:t>
      </w:r>
      <w:r w:rsidR="00EC0532" w:rsidRPr="00267138">
        <w:rPr>
          <w:rStyle w:val="FootnoteReference"/>
          <w:rFonts w:ascii="Arial" w:eastAsia="Times New Roman" w:hAnsi="Arial" w:cs="Arial"/>
          <w:sz w:val="24"/>
          <w:szCs w:val="24"/>
          <w:lang w:eastAsia="en-GB"/>
        </w:rPr>
        <w:footnoteReference w:id="1"/>
      </w:r>
      <w:r w:rsidR="004B1234">
        <w:rPr>
          <w:rFonts w:ascii="Arial" w:eastAsia="Times New Roman" w:hAnsi="Arial" w:cs="Arial"/>
          <w:sz w:val="24"/>
          <w:szCs w:val="24"/>
          <w:lang w:eastAsia="en-GB"/>
        </w:rPr>
        <w:t xml:space="preserve"> . It will also be complemented in the next few months by a paper on ‘reserved tasks’ for all social work which the College is currently developing.</w:t>
      </w:r>
    </w:p>
    <w:p w:rsidR="004A1498" w:rsidRPr="00267138" w:rsidRDefault="004A1498" w:rsidP="004A1498">
      <w:pPr>
        <w:shd w:val="clear" w:color="auto" w:fill="FFFFFF"/>
        <w:spacing w:after="0" w:line="240" w:lineRule="auto"/>
        <w:rPr>
          <w:rFonts w:ascii="Arial" w:eastAsia="Times New Roman" w:hAnsi="Arial" w:cs="Arial"/>
          <w:sz w:val="24"/>
          <w:szCs w:val="24"/>
          <w:lang w:eastAsia="en-GB"/>
        </w:rPr>
      </w:pPr>
    </w:p>
    <w:p w:rsidR="00EB4894" w:rsidRPr="0043216C" w:rsidRDefault="00EB4894" w:rsidP="004A1498">
      <w:pPr>
        <w:spacing w:before="120" w:after="0" w:line="240" w:lineRule="auto"/>
        <w:rPr>
          <w:rFonts w:ascii="Arial" w:hAnsi="Arial" w:cs="Arial"/>
          <w:sz w:val="24"/>
          <w:szCs w:val="24"/>
          <w:u w:val="single"/>
        </w:rPr>
      </w:pPr>
      <w:r w:rsidRPr="0043216C">
        <w:rPr>
          <w:rFonts w:ascii="Arial" w:hAnsi="Arial" w:cs="Arial"/>
          <w:sz w:val="24"/>
          <w:szCs w:val="24"/>
          <w:u w:val="single"/>
        </w:rPr>
        <w:t>Consultati</w:t>
      </w:r>
      <w:r w:rsidR="00D07359">
        <w:rPr>
          <w:rFonts w:ascii="Arial" w:hAnsi="Arial" w:cs="Arial"/>
          <w:sz w:val="24"/>
          <w:szCs w:val="24"/>
          <w:u w:val="single"/>
        </w:rPr>
        <w:t>on proc</w:t>
      </w:r>
      <w:r w:rsidR="00267138">
        <w:rPr>
          <w:rFonts w:ascii="Arial" w:hAnsi="Arial" w:cs="Arial"/>
          <w:sz w:val="24"/>
          <w:szCs w:val="24"/>
          <w:u w:val="single"/>
        </w:rPr>
        <w:t xml:space="preserve">ess </w:t>
      </w:r>
    </w:p>
    <w:p w:rsidR="0043216C" w:rsidRPr="00267138" w:rsidRDefault="0043216C" w:rsidP="0043216C">
      <w:pPr>
        <w:spacing w:after="0" w:line="240" w:lineRule="auto"/>
        <w:rPr>
          <w:rFonts w:ascii="Arial" w:hAnsi="Arial" w:cs="Arial"/>
          <w:b/>
          <w:sz w:val="24"/>
          <w:szCs w:val="24"/>
        </w:rPr>
      </w:pPr>
    </w:p>
    <w:p w:rsidR="008572AE" w:rsidRPr="00267138" w:rsidRDefault="00EB4894" w:rsidP="0043216C">
      <w:pPr>
        <w:spacing w:after="0" w:line="240" w:lineRule="auto"/>
        <w:rPr>
          <w:rFonts w:ascii="Arial" w:hAnsi="Arial" w:cs="Arial"/>
        </w:rPr>
      </w:pPr>
      <w:r w:rsidRPr="00267138">
        <w:rPr>
          <w:rFonts w:ascii="Arial" w:hAnsi="Arial" w:cs="Arial"/>
          <w:b/>
        </w:rPr>
        <w:t>Version 1.0</w:t>
      </w:r>
      <w:r w:rsidRPr="00267138">
        <w:rPr>
          <w:rFonts w:ascii="Arial" w:hAnsi="Arial" w:cs="Arial"/>
        </w:rPr>
        <w:t xml:space="preserve">: Discussed at College of Social Work Mental Health Faculty May 24 2013 </w:t>
      </w:r>
      <w:r w:rsidRPr="00267138">
        <w:rPr>
          <w:rFonts w:ascii="Arial" w:hAnsi="Arial" w:cs="Arial"/>
          <w:b/>
        </w:rPr>
        <w:t>Version 3.0</w:t>
      </w:r>
      <w:r w:rsidR="00267138">
        <w:rPr>
          <w:rFonts w:ascii="Arial" w:hAnsi="Arial" w:cs="Arial"/>
        </w:rPr>
        <w:t>: Discussed with</w:t>
      </w:r>
      <w:r w:rsidRPr="00267138">
        <w:rPr>
          <w:rFonts w:ascii="Arial" w:hAnsi="Arial" w:cs="Arial"/>
        </w:rPr>
        <w:t xml:space="preserve"> London social care leads: June 20</w:t>
      </w:r>
      <w:r w:rsidRPr="00267138">
        <w:rPr>
          <w:rFonts w:ascii="Arial" w:hAnsi="Arial" w:cs="Arial"/>
          <w:vertAlign w:val="superscript"/>
        </w:rPr>
        <w:t>th</w:t>
      </w:r>
      <w:r w:rsidR="00267138" w:rsidRPr="00267138">
        <w:rPr>
          <w:rFonts w:ascii="Arial" w:hAnsi="Arial" w:cs="Arial"/>
          <w:vertAlign w:val="superscript"/>
        </w:rPr>
        <w:t xml:space="preserve">   </w:t>
      </w:r>
      <w:r w:rsidR="00267138">
        <w:rPr>
          <w:rFonts w:ascii="Arial" w:hAnsi="Arial" w:cs="Arial"/>
        </w:rPr>
        <w:t>Amended.</w:t>
      </w:r>
    </w:p>
    <w:p w:rsidR="008572AE" w:rsidRPr="00267138" w:rsidRDefault="008572AE" w:rsidP="00015750">
      <w:pPr>
        <w:spacing w:after="0" w:line="240" w:lineRule="auto"/>
        <w:ind w:left="1276" w:hanging="1276"/>
        <w:rPr>
          <w:rFonts w:ascii="Arial" w:hAnsi="Arial" w:cs="Arial"/>
        </w:rPr>
      </w:pPr>
      <w:r w:rsidRPr="00267138">
        <w:rPr>
          <w:rFonts w:ascii="Arial" w:hAnsi="Arial" w:cs="Arial"/>
          <w:b/>
        </w:rPr>
        <w:t xml:space="preserve">Version </w:t>
      </w:r>
      <w:r w:rsidR="00267138" w:rsidRPr="00267138">
        <w:rPr>
          <w:rFonts w:ascii="Arial" w:hAnsi="Arial" w:cs="Arial"/>
          <w:b/>
        </w:rPr>
        <w:t>5</w:t>
      </w:r>
      <w:r w:rsidRPr="00267138">
        <w:rPr>
          <w:rFonts w:ascii="Arial" w:hAnsi="Arial" w:cs="Arial"/>
          <w:b/>
        </w:rPr>
        <w:t>.0:</w:t>
      </w:r>
      <w:r w:rsidRPr="00267138">
        <w:rPr>
          <w:rFonts w:ascii="Arial" w:hAnsi="Arial" w:cs="Arial"/>
        </w:rPr>
        <w:t xml:space="preserve"> </w:t>
      </w:r>
      <w:r w:rsidR="00267138">
        <w:rPr>
          <w:rFonts w:ascii="Arial" w:hAnsi="Arial" w:cs="Arial"/>
        </w:rPr>
        <w:t>D</w:t>
      </w:r>
      <w:r w:rsidR="00267138" w:rsidRPr="00267138">
        <w:rPr>
          <w:rFonts w:ascii="Arial" w:hAnsi="Arial" w:cs="Arial"/>
        </w:rPr>
        <w:t xml:space="preserve">iscussed with colleagues from social work education and research and with </w:t>
      </w:r>
      <w:r w:rsidR="00015750">
        <w:rPr>
          <w:rFonts w:ascii="Arial" w:hAnsi="Arial" w:cs="Arial"/>
        </w:rPr>
        <w:t xml:space="preserve">   </w:t>
      </w:r>
      <w:r w:rsidR="00267138" w:rsidRPr="00267138">
        <w:rPr>
          <w:rFonts w:ascii="Arial" w:hAnsi="Arial" w:cs="Arial"/>
        </w:rPr>
        <w:t>College</w:t>
      </w:r>
      <w:r w:rsidR="008320D0">
        <w:rPr>
          <w:rFonts w:ascii="Arial" w:hAnsi="Arial" w:cs="Arial"/>
        </w:rPr>
        <w:t xml:space="preserve"> professional advisor. </w:t>
      </w:r>
      <w:proofErr w:type="gramStart"/>
      <w:r w:rsidR="008320D0">
        <w:rPr>
          <w:rFonts w:ascii="Arial" w:hAnsi="Arial" w:cs="Arial"/>
        </w:rPr>
        <w:t>A</w:t>
      </w:r>
      <w:r w:rsidR="00267138" w:rsidRPr="00267138">
        <w:rPr>
          <w:rFonts w:ascii="Arial" w:hAnsi="Arial" w:cs="Arial"/>
        </w:rPr>
        <w:t>mended.</w:t>
      </w:r>
      <w:proofErr w:type="gramEnd"/>
    </w:p>
    <w:p w:rsidR="00267138" w:rsidRDefault="00267138" w:rsidP="0043216C">
      <w:pPr>
        <w:spacing w:after="0" w:line="240" w:lineRule="auto"/>
        <w:rPr>
          <w:rFonts w:ascii="Arial" w:hAnsi="Arial" w:cs="Arial"/>
        </w:rPr>
      </w:pPr>
      <w:r w:rsidRPr="00267138">
        <w:rPr>
          <w:rFonts w:ascii="Arial" w:hAnsi="Arial" w:cs="Arial"/>
          <w:b/>
        </w:rPr>
        <w:t>Version 6.0</w:t>
      </w:r>
      <w:r w:rsidR="00015750">
        <w:rPr>
          <w:rFonts w:ascii="Arial" w:hAnsi="Arial" w:cs="Arial"/>
          <w:b/>
        </w:rPr>
        <w:t xml:space="preserve">: </w:t>
      </w:r>
      <w:r w:rsidR="00F75A13">
        <w:rPr>
          <w:rFonts w:ascii="Arial" w:hAnsi="Arial" w:cs="Arial"/>
        </w:rPr>
        <w:t>Sent out f</w:t>
      </w:r>
      <w:r w:rsidR="00D64707">
        <w:rPr>
          <w:rFonts w:ascii="Arial" w:hAnsi="Arial" w:cs="Arial"/>
        </w:rPr>
        <w:t xml:space="preserve">or </w:t>
      </w:r>
      <w:r w:rsidRPr="00267138">
        <w:rPr>
          <w:rFonts w:ascii="Arial" w:hAnsi="Arial" w:cs="Arial"/>
        </w:rPr>
        <w:t>wide</w:t>
      </w:r>
      <w:r w:rsidR="00D07359">
        <w:rPr>
          <w:rFonts w:ascii="Arial" w:hAnsi="Arial" w:cs="Arial"/>
        </w:rPr>
        <w:t>r</w:t>
      </w:r>
      <w:r w:rsidRPr="00267138">
        <w:rPr>
          <w:rFonts w:ascii="Arial" w:hAnsi="Arial" w:cs="Arial"/>
        </w:rPr>
        <w:t xml:space="preserve"> consultation</w:t>
      </w:r>
    </w:p>
    <w:p w:rsidR="00267138" w:rsidRPr="00267138" w:rsidRDefault="00267138" w:rsidP="0043216C">
      <w:pPr>
        <w:spacing w:after="0" w:line="240" w:lineRule="auto"/>
        <w:rPr>
          <w:rFonts w:ascii="Arial" w:hAnsi="Arial" w:cs="Arial"/>
        </w:rPr>
      </w:pPr>
    </w:p>
    <w:p w:rsidR="00962155" w:rsidRDefault="00B54D64" w:rsidP="0043216C">
      <w:pPr>
        <w:spacing w:after="0" w:line="240" w:lineRule="auto"/>
        <w:rPr>
          <w:rFonts w:ascii="Arial" w:hAnsi="Arial" w:cs="Arial"/>
          <w:sz w:val="24"/>
          <w:szCs w:val="24"/>
        </w:rPr>
      </w:pPr>
      <w:r>
        <w:rPr>
          <w:rFonts w:ascii="Arial" w:hAnsi="Arial" w:cs="Arial"/>
          <w:sz w:val="24"/>
          <w:szCs w:val="24"/>
        </w:rPr>
        <w:t>Email consultation in August and September</w:t>
      </w:r>
      <w:r w:rsidR="00962155">
        <w:rPr>
          <w:rFonts w:ascii="Arial" w:hAnsi="Arial" w:cs="Arial"/>
          <w:sz w:val="24"/>
          <w:szCs w:val="24"/>
        </w:rPr>
        <w:t xml:space="preserve"> to include: </w:t>
      </w:r>
    </w:p>
    <w:p w:rsidR="001E6F66" w:rsidRDefault="00962155" w:rsidP="00490565">
      <w:pPr>
        <w:spacing w:before="60" w:after="60" w:line="240" w:lineRule="auto"/>
        <w:ind w:left="851" w:hanging="142"/>
        <w:rPr>
          <w:rFonts w:ascii="Arial" w:hAnsi="Arial" w:cs="Arial"/>
          <w:sz w:val="24"/>
          <w:szCs w:val="24"/>
        </w:rPr>
      </w:pPr>
      <w:r>
        <w:rPr>
          <w:rFonts w:ascii="Arial" w:hAnsi="Arial" w:cs="Arial"/>
          <w:sz w:val="24"/>
          <w:szCs w:val="24"/>
        </w:rPr>
        <w:t xml:space="preserve">- </w:t>
      </w:r>
      <w:r w:rsidR="00EB4894" w:rsidRPr="00962155">
        <w:rPr>
          <w:rFonts w:ascii="Arial" w:hAnsi="Arial" w:cs="Arial"/>
          <w:sz w:val="24"/>
          <w:szCs w:val="24"/>
        </w:rPr>
        <w:t xml:space="preserve">ADASS </w:t>
      </w:r>
      <w:r>
        <w:rPr>
          <w:rFonts w:ascii="Arial" w:hAnsi="Arial" w:cs="Arial"/>
          <w:sz w:val="24"/>
          <w:szCs w:val="24"/>
        </w:rPr>
        <w:t xml:space="preserve">MH </w:t>
      </w:r>
      <w:r w:rsidR="00EB4894" w:rsidRPr="00962155">
        <w:rPr>
          <w:rFonts w:ascii="Arial" w:hAnsi="Arial" w:cs="Arial"/>
          <w:sz w:val="24"/>
          <w:szCs w:val="24"/>
        </w:rPr>
        <w:t>Policy sub-g</w:t>
      </w:r>
      <w:r>
        <w:rPr>
          <w:rFonts w:ascii="Arial" w:hAnsi="Arial" w:cs="Arial"/>
          <w:sz w:val="24"/>
          <w:szCs w:val="24"/>
        </w:rPr>
        <w:t>roup</w:t>
      </w:r>
    </w:p>
    <w:p w:rsidR="00EB4894" w:rsidRDefault="001E6F66" w:rsidP="00490565">
      <w:pPr>
        <w:spacing w:before="60" w:after="60" w:line="240" w:lineRule="auto"/>
        <w:ind w:left="851" w:hanging="142"/>
        <w:rPr>
          <w:rFonts w:ascii="Arial" w:hAnsi="Arial" w:cs="Arial"/>
          <w:sz w:val="24"/>
          <w:szCs w:val="24"/>
        </w:rPr>
      </w:pPr>
      <w:r>
        <w:rPr>
          <w:rFonts w:ascii="Arial" w:hAnsi="Arial" w:cs="Arial"/>
          <w:sz w:val="24"/>
          <w:szCs w:val="24"/>
        </w:rPr>
        <w:t>- User and Carer</w:t>
      </w:r>
      <w:r w:rsidR="00267138">
        <w:rPr>
          <w:rFonts w:ascii="Arial" w:hAnsi="Arial" w:cs="Arial"/>
          <w:sz w:val="24"/>
          <w:szCs w:val="24"/>
        </w:rPr>
        <w:t xml:space="preserve"> groups/representatives</w:t>
      </w:r>
      <w:r w:rsidR="00962155">
        <w:rPr>
          <w:rFonts w:ascii="Arial" w:hAnsi="Arial" w:cs="Arial"/>
          <w:sz w:val="24"/>
          <w:szCs w:val="24"/>
        </w:rPr>
        <w:t xml:space="preserve"> </w:t>
      </w:r>
    </w:p>
    <w:p w:rsidR="00962155" w:rsidRDefault="00933367" w:rsidP="00490565">
      <w:pPr>
        <w:spacing w:before="60" w:after="60" w:line="240" w:lineRule="auto"/>
        <w:ind w:left="851" w:hanging="142"/>
        <w:rPr>
          <w:rFonts w:ascii="Arial" w:hAnsi="Arial" w:cs="Arial"/>
          <w:sz w:val="24"/>
          <w:szCs w:val="24"/>
        </w:rPr>
      </w:pPr>
      <w:r>
        <w:rPr>
          <w:rFonts w:ascii="Arial" w:hAnsi="Arial" w:cs="Arial"/>
          <w:sz w:val="24"/>
          <w:szCs w:val="24"/>
        </w:rPr>
        <w:t xml:space="preserve">- NHS Confederation </w:t>
      </w:r>
    </w:p>
    <w:p w:rsidR="00962155" w:rsidRDefault="00962155" w:rsidP="00490565">
      <w:pPr>
        <w:spacing w:before="60" w:after="60" w:line="240" w:lineRule="auto"/>
        <w:ind w:left="851" w:hanging="142"/>
        <w:rPr>
          <w:rFonts w:ascii="Arial" w:hAnsi="Arial" w:cs="Arial"/>
          <w:sz w:val="24"/>
          <w:szCs w:val="24"/>
        </w:rPr>
      </w:pPr>
      <w:r>
        <w:rPr>
          <w:rFonts w:ascii="Arial" w:hAnsi="Arial" w:cs="Arial"/>
          <w:sz w:val="24"/>
          <w:szCs w:val="24"/>
        </w:rPr>
        <w:t>- AMHP leads Community of Interest and Forensic Community of Interest</w:t>
      </w:r>
    </w:p>
    <w:p w:rsidR="004B1234" w:rsidRDefault="004B1234" w:rsidP="00490565">
      <w:pPr>
        <w:spacing w:before="60" w:after="60" w:line="240" w:lineRule="auto"/>
        <w:ind w:left="851" w:hanging="142"/>
        <w:rPr>
          <w:rFonts w:ascii="Arial" w:hAnsi="Arial" w:cs="Arial"/>
          <w:sz w:val="24"/>
          <w:szCs w:val="24"/>
        </w:rPr>
      </w:pPr>
      <w:r>
        <w:rPr>
          <w:rFonts w:ascii="Arial" w:hAnsi="Arial" w:cs="Arial"/>
          <w:sz w:val="24"/>
          <w:szCs w:val="24"/>
        </w:rPr>
        <w:t xml:space="preserve">- Social Care Strategic Network for Mental Health </w:t>
      </w:r>
    </w:p>
    <w:p w:rsidR="00962155" w:rsidRDefault="00962155" w:rsidP="00490565">
      <w:pPr>
        <w:spacing w:before="60" w:after="60" w:line="240" w:lineRule="auto"/>
        <w:ind w:left="851" w:hanging="142"/>
        <w:rPr>
          <w:rFonts w:ascii="Arial" w:hAnsi="Arial" w:cs="Arial"/>
          <w:sz w:val="24"/>
          <w:szCs w:val="24"/>
        </w:rPr>
      </w:pPr>
      <w:r>
        <w:rPr>
          <w:rFonts w:ascii="Arial" w:hAnsi="Arial" w:cs="Arial"/>
          <w:sz w:val="24"/>
          <w:szCs w:val="24"/>
        </w:rPr>
        <w:lastRenderedPageBreak/>
        <w:t>- Other MH profess</w:t>
      </w:r>
      <w:r w:rsidR="00933367">
        <w:rPr>
          <w:rFonts w:ascii="Arial" w:hAnsi="Arial" w:cs="Arial"/>
          <w:sz w:val="24"/>
          <w:szCs w:val="24"/>
        </w:rPr>
        <w:t>ional lead organisations:</w:t>
      </w:r>
      <w:r>
        <w:rPr>
          <w:rFonts w:ascii="Arial" w:hAnsi="Arial" w:cs="Arial"/>
          <w:sz w:val="24"/>
          <w:szCs w:val="24"/>
        </w:rPr>
        <w:t xml:space="preserve"> RCPsych, RCN, COT, RCGP</w:t>
      </w:r>
    </w:p>
    <w:p w:rsidR="00962155" w:rsidRDefault="00962155" w:rsidP="00490565">
      <w:pPr>
        <w:spacing w:before="60" w:after="60" w:line="240" w:lineRule="auto"/>
        <w:ind w:left="851" w:hanging="142"/>
        <w:rPr>
          <w:rFonts w:ascii="Arial" w:hAnsi="Arial" w:cs="Arial"/>
          <w:sz w:val="24"/>
          <w:szCs w:val="24"/>
        </w:rPr>
      </w:pPr>
      <w:r>
        <w:rPr>
          <w:rFonts w:ascii="Arial" w:hAnsi="Arial" w:cs="Arial"/>
          <w:sz w:val="24"/>
          <w:szCs w:val="24"/>
        </w:rPr>
        <w:t xml:space="preserve">- Voluntary sector lead organisations </w:t>
      </w:r>
    </w:p>
    <w:p w:rsidR="00267138" w:rsidRDefault="00267138" w:rsidP="00490565">
      <w:pPr>
        <w:spacing w:before="60" w:after="60" w:line="240" w:lineRule="auto"/>
        <w:ind w:left="851" w:hanging="142"/>
        <w:rPr>
          <w:rFonts w:ascii="Arial" w:hAnsi="Arial" w:cs="Arial"/>
          <w:sz w:val="24"/>
          <w:szCs w:val="24"/>
        </w:rPr>
      </w:pPr>
      <w:r>
        <w:rPr>
          <w:rFonts w:ascii="Arial" w:hAnsi="Arial" w:cs="Arial"/>
          <w:sz w:val="24"/>
          <w:szCs w:val="24"/>
        </w:rPr>
        <w:t>- Social Work academic and research community</w:t>
      </w:r>
    </w:p>
    <w:p w:rsidR="00F75A13" w:rsidRPr="00962155" w:rsidRDefault="00F75A13" w:rsidP="00490565">
      <w:pPr>
        <w:spacing w:before="60" w:after="60" w:line="240" w:lineRule="auto"/>
        <w:ind w:left="851" w:hanging="142"/>
        <w:rPr>
          <w:rFonts w:ascii="Arial" w:hAnsi="Arial" w:cs="Arial"/>
          <w:sz w:val="24"/>
          <w:szCs w:val="24"/>
        </w:rPr>
      </w:pPr>
      <w:r>
        <w:rPr>
          <w:rFonts w:ascii="Arial" w:hAnsi="Arial" w:cs="Arial"/>
          <w:sz w:val="24"/>
          <w:szCs w:val="24"/>
        </w:rPr>
        <w:t>- Other social work groups and organisations</w:t>
      </w:r>
    </w:p>
    <w:p w:rsidR="00B64909" w:rsidRDefault="00B64909">
      <w:pPr>
        <w:spacing w:after="0" w:line="240" w:lineRule="auto"/>
        <w:rPr>
          <w:rFonts w:ascii="Arial" w:hAnsi="Arial" w:cs="Arial"/>
          <w:b/>
          <w:sz w:val="28"/>
          <w:szCs w:val="28"/>
        </w:rPr>
      </w:pPr>
    </w:p>
    <w:p w:rsidR="00933367" w:rsidRDefault="00933367">
      <w:pPr>
        <w:spacing w:after="0" w:line="240" w:lineRule="auto"/>
        <w:rPr>
          <w:rFonts w:ascii="Arial" w:hAnsi="Arial" w:cs="Arial"/>
          <w:b/>
          <w:sz w:val="28"/>
          <w:szCs w:val="28"/>
        </w:rPr>
      </w:pPr>
      <w:r w:rsidRPr="00933367">
        <w:rPr>
          <w:rFonts w:ascii="Arial" w:hAnsi="Arial" w:cs="Arial"/>
          <w:b/>
          <w:sz w:val="28"/>
          <w:szCs w:val="28"/>
        </w:rPr>
        <w:t xml:space="preserve">Please send your </w:t>
      </w:r>
      <w:r>
        <w:rPr>
          <w:rFonts w:ascii="Arial" w:hAnsi="Arial" w:cs="Arial"/>
          <w:b/>
          <w:sz w:val="28"/>
          <w:szCs w:val="28"/>
        </w:rPr>
        <w:t xml:space="preserve">response </w:t>
      </w:r>
      <w:r w:rsidR="00015750">
        <w:rPr>
          <w:rFonts w:ascii="Arial" w:hAnsi="Arial" w:cs="Arial"/>
          <w:b/>
          <w:sz w:val="28"/>
          <w:szCs w:val="28"/>
        </w:rPr>
        <w:t xml:space="preserve">to </w:t>
      </w:r>
      <w:r w:rsidR="00CF78A1">
        <w:rPr>
          <w:rFonts w:ascii="Arial" w:hAnsi="Arial" w:cs="Arial"/>
          <w:b/>
          <w:sz w:val="28"/>
          <w:szCs w:val="28"/>
        </w:rPr>
        <w:t xml:space="preserve">the 9 questions posed after each section of the paper </w:t>
      </w:r>
      <w:r>
        <w:rPr>
          <w:rFonts w:ascii="Arial" w:hAnsi="Arial" w:cs="Arial"/>
          <w:b/>
          <w:sz w:val="28"/>
          <w:szCs w:val="28"/>
        </w:rPr>
        <w:t>and</w:t>
      </w:r>
      <w:r w:rsidR="00CF78A1">
        <w:rPr>
          <w:rFonts w:ascii="Arial" w:hAnsi="Arial" w:cs="Arial"/>
          <w:b/>
          <w:sz w:val="28"/>
          <w:szCs w:val="28"/>
        </w:rPr>
        <w:t>/or</w:t>
      </w:r>
      <w:r>
        <w:rPr>
          <w:rFonts w:ascii="Arial" w:hAnsi="Arial" w:cs="Arial"/>
          <w:b/>
          <w:sz w:val="28"/>
          <w:szCs w:val="28"/>
        </w:rPr>
        <w:t xml:space="preserve"> </w:t>
      </w:r>
      <w:r w:rsidR="00CF78A1">
        <w:rPr>
          <w:rFonts w:ascii="Arial" w:hAnsi="Arial" w:cs="Arial"/>
          <w:b/>
          <w:sz w:val="28"/>
          <w:szCs w:val="28"/>
        </w:rPr>
        <w:t xml:space="preserve">any additional </w:t>
      </w:r>
      <w:r w:rsidRPr="00933367">
        <w:rPr>
          <w:rFonts w:ascii="Arial" w:hAnsi="Arial" w:cs="Arial"/>
          <w:b/>
          <w:sz w:val="28"/>
          <w:szCs w:val="28"/>
        </w:rPr>
        <w:t>comments by email (using header ‘Role of MH Social Work paper’)</w:t>
      </w:r>
      <w:r>
        <w:rPr>
          <w:rFonts w:ascii="Arial" w:hAnsi="Arial" w:cs="Arial"/>
          <w:b/>
          <w:sz w:val="28"/>
          <w:szCs w:val="28"/>
        </w:rPr>
        <w:t xml:space="preserve"> to:</w:t>
      </w:r>
    </w:p>
    <w:p w:rsidR="00933367" w:rsidRDefault="00933367">
      <w:pPr>
        <w:spacing w:after="0" w:line="240" w:lineRule="auto"/>
        <w:rPr>
          <w:rFonts w:ascii="Arial" w:hAnsi="Arial" w:cs="Arial"/>
          <w:b/>
          <w:sz w:val="28"/>
          <w:szCs w:val="28"/>
        </w:rPr>
      </w:pPr>
    </w:p>
    <w:p w:rsidR="00AE3DC4" w:rsidRDefault="00933367">
      <w:pPr>
        <w:spacing w:after="0" w:line="240" w:lineRule="auto"/>
        <w:rPr>
          <w:rFonts w:ascii="Arial" w:hAnsi="Arial" w:cs="Arial"/>
          <w:b/>
          <w:sz w:val="28"/>
          <w:szCs w:val="28"/>
        </w:rPr>
      </w:pPr>
      <w:r>
        <w:rPr>
          <w:rFonts w:ascii="Arial" w:hAnsi="Arial" w:cs="Arial"/>
          <w:b/>
          <w:sz w:val="28"/>
          <w:szCs w:val="28"/>
        </w:rPr>
        <w:t xml:space="preserve">Emma Burgum:  </w:t>
      </w:r>
      <w:hyperlink r:id="rId9" w:history="1">
        <w:r w:rsidR="00D07359" w:rsidRPr="00C961FD">
          <w:rPr>
            <w:rStyle w:val="Hyperlink"/>
            <w:rFonts w:ascii="Arial" w:hAnsi="Arial" w:cs="Arial"/>
            <w:b/>
            <w:sz w:val="28"/>
            <w:szCs w:val="28"/>
          </w:rPr>
          <w:t>emma.burgum@tcsw.org.uk</w:t>
        </w:r>
      </w:hyperlink>
      <w:r>
        <w:rPr>
          <w:rFonts w:ascii="Arial" w:hAnsi="Arial" w:cs="Arial"/>
          <w:b/>
          <w:sz w:val="28"/>
          <w:szCs w:val="28"/>
        </w:rPr>
        <w:t xml:space="preserve"> by Friday September 20</w:t>
      </w:r>
      <w:r w:rsidRPr="00933367">
        <w:rPr>
          <w:rFonts w:ascii="Arial" w:hAnsi="Arial" w:cs="Arial"/>
          <w:b/>
          <w:sz w:val="28"/>
          <w:szCs w:val="28"/>
          <w:vertAlign w:val="superscript"/>
        </w:rPr>
        <w:t>th</w:t>
      </w:r>
      <w:r>
        <w:rPr>
          <w:rFonts w:ascii="Arial" w:hAnsi="Arial" w:cs="Arial"/>
          <w:b/>
          <w:sz w:val="28"/>
          <w:szCs w:val="28"/>
        </w:rPr>
        <w:t xml:space="preserve"> 2013 </w:t>
      </w:r>
    </w:p>
    <w:p w:rsidR="00AE3DC4" w:rsidRDefault="00AE3DC4">
      <w:pPr>
        <w:spacing w:after="0" w:line="240" w:lineRule="auto"/>
        <w:rPr>
          <w:rFonts w:ascii="Arial" w:hAnsi="Arial" w:cs="Arial"/>
          <w:b/>
          <w:sz w:val="28"/>
          <w:szCs w:val="28"/>
        </w:rPr>
      </w:pPr>
    </w:p>
    <w:p w:rsidR="00D07359" w:rsidRDefault="00D07359" w:rsidP="00D07359">
      <w:pPr>
        <w:spacing w:after="0" w:line="240" w:lineRule="auto"/>
        <w:rPr>
          <w:rFonts w:ascii="Arial" w:hAnsi="Arial" w:cs="Arial"/>
          <w:sz w:val="24"/>
          <w:szCs w:val="24"/>
        </w:rPr>
      </w:pPr>
      <w:r>
        <w:rPr>
          <w:rFonts w:ascii="Arial" w:hAnsi="Arial" w:cs="Arial"/>
          <w:sz w:val="24"/>
          <w:szCs w:val="24"/>
        </w:rPr>
        <w:t>Comments and feedback will be collated and an amended draft of the document will be agreed at the Mental Health Faculty Steering Group in October 2013 for final publication in November 2013.</w:t>
      </w:r>
    </w:p>
    <w:p w:rsidR="00D07359" w:rsidRPr="00D07359" w:rsidRDefault="00D07359" w:rsidP="00D07359">
      <w:pPr>
        <w:spacing w:after="0" w:line="240" w:lineRule="auto"/>
        <w:rPr>
          <w:rFonts w:ascii="Arial" w:hAnsi="Arial" w:cs="Arial"/>
          <w:sz w:val="24"/>
          <w:szCs w:val="24"/>
        </w:rPr>
      </w:pPr>
    </w:p>
    <w:p w:rsidR="00AE3DC4" w:rsidRPr="00D07359" w:rsidRDefault="00AE3DC4">
      <w:pPr>
        <w:spacing w:after="0" w:line="240" w:lineRule="auto"/>
        <w:rPr>
          <w:rFonts w:ascii="Arial" w:hAnsi="Arial" w:cs="Arial"/>
          <w:sz w:val="24"/>
          <w:szCs w:val="24"/>
        </w:rPr>
      </w:pPr>
      <w:proofErr w:type="gramStart"/>
      <w:r w:rsidRPr="00D07359">
        <w:rPr>
          <w:rFonts w:ascii="Arial" w:hAnsi="Arial" w:cs="Arial"/>
          <w:sz w:val="24"/>
          <w:szCs w:val="24"/>
        </w:rPr>
        <w:t>With best wishes and</w:t>
      </w:r>
      <w:r w:rsidR="00CF78A1" w:rsidRPr="00D07359">
        <w:rPr>
          <w:rFonts w:ascii="Arial" w:hAnsi="Arial" w:cs="Arial"/>
          <w:sz w:val="24"/>
          <w:szCs w:val="24"/>
        </w:rPr>
        <w:t xml:space="preserve"> many</w:t>
      </w:r>
      <w:r w:rsidRPr="00D07359">
        <w:rPr>
          <w:rFonts w:ascii="Arial" w:hAnsi="Arial" w:cs="Arial"/>
          <w:sz w:val="24"/>
          <w:szCs w:val="24"/>
        </w:rPr>
        <w:t xml:space="preserve"> thanks for your support.</w:t>
      </w:r>
      <w:proofErr w:type="gramEnd"/>
    </w:p>
    <w:p w:rsidR="00AE3DC4" w:rsidRPr="00D07359" w:rsidRDefault="00AE3DC4">
      <w:pPr>
        <w:spacing w:after="0" w:line="240" w:lineRule="auto"/>
        <w:rPr>
          <w:rFonts w:ascii="Arial" w:hAnsi="Arial" w:cs="Arial"/>
          <w:sz w:val="24"/>
          <w:szCs w:val="24"/>
        </w:rPr>
      </w:pPr>
    </w:p>
    <w:p w:rsidR="00AE3DC4" w:rsidRPr="00D07359" w:rsidRDefault="00AE3DC4">
      <w:pPr>
        <w:spacing w:after="0" w:line="240" w:lineRule="auto"/>
        <w:rPr>
          <w:rFonts w:ascii="Arial" w:hAnsi="Arial" w:cs="Arial"/>
          <w:sz w:val="24"/>
          <w:szCs w:val="24"/>
        </w:rPr>
      </w:pPr>
    </w:p>
    <w:p w:rsidR="00AE3DC4" w:rsidRPr="00D07359" w:rsidRDefault="00AE3DC4">
      <w:pPr>
        <w:spacing w:after="0" w:line="240" w:lineRule="auto"/>
        <w:rPr>
          <w:rFonts w:ascii="Arial" w:hAnsi="Arial" w:cs="Arial"/>
          <w:sz w:val="24"/>
          <w:szCs w:val="24"/>
        </w:rPr>
      </w:pPr>
      <w:r w:rsidRPr="00D07359">
        <w:rPr>
          <w:rFonts w:ascii="Arial" w:hAnsi="Arial" w:cs="Arial"/>
          <w:sz w:val="24"/>
          <w:szCs w:val="24"/>
        </w:rPr>
        <w:t>Ruth Allen</w:t>
      </w:r>
    </w:p>
    <w:p w:rsidR="00F75A13" w:rsidRPr="00D07359" w:rsidRDefault="00AE3DC4">
      <w:pPr>
        <w:spacing w:after="0" w:line="240" w:lineRule="auto"/>
        <w:rPr>
          <w:rFonts w:ascii="Arial" w:hAnsi="Arial" w:cs="Arial"/>
          <w:sz w:val="24"/>
          <w:szCs w:val="24"/>
        </w:rPr>
      </w:pPr>
      <w:r w:rsidRPr="00D07359">
        <w:rPr>
          <w:rFonts w:ascii="Arial" w:hAnsi="Arial" w:cs="Arial"/>
          <w:sz w:val="24"/>
          <w:szCs w:val="24"/>
        </w:rPr>
        <w:t>Transitional Chair of the College of Social Work Faculty of Mental Health Steering Group</w:t>
      </w:r>
      <w:r w:rsidR="00F75A13" w:rsidRPr="00D07359">
        <w:rPr>
          <w:rFonts w:ascii="Arial" w:hAnsi="Arial" w:cs="Arial"/>
          <w:sz w:val="24"/>
          <w:szCs w:val="24"/>
        </w:rPr>
        <w:br w:type="page"/>
      </w:r>
    </w:p>
    <w:p w:rsidR="009E1762" w:rsidRPr="00933367" w:rsidRDefault="009E1762" w:rsidP="009E1762">
      <w:pPr>
        <w:spacing w:after="0" w:line="240" w:lineRule="auto"/>
        <w:jc w:val="center"/>
        <w:rPr>
          <w:rFonts w:ascii="Arial" w:hAnsi="Arial" w:cs="Arial"/>
          <w:b/>
          <w:i/>
          <w:sz w:val="28"/>
          <w:szCs w:val="28"/>
        </w:rPr>
      </w:pPr>
      <w:r w:rsidRPr="00933367">
        <w:rPr>
          <w:rFonts w:ascii="Arial" w:hAnsi="Arial" w:cs="Arial"/>
          <w:b/>
          <w:i/>
          <w:sz w:val="28"/>
          <w:szCs w:val="28"/>
        </w:rPr>
        <w:lastRenderedPageBreak/>
        <w:t>The Role of the Social Worker in Adult Mental Health Services</w:t>
      </w:r>
    </w:p>
    <w:p w:rsidR="009E1762" w:rsidRPr="00933367" w:rsidRDefault="009E1762" w:rsidP="009E1762">
      <w:pPr>
        <w:spacing w:after="0" w:line="240" w:lineRule="auto"/>
        <w:jc w:val="center"/>
        <w:rPr>
          <w:rFonts w:ascii="Arial" w:hAnsi="Arial" w:cs="Arial"/>
          <w:b/>
          <w:sz w:val="28"/>
          <w:szCs w:val="28"/>
        </w:rPr>
      </w:pPr>
    </w:p>
    <w:p w:rsidR="009E1762" w:rsidRPr="00933367" w:rsidRDefault="009E1762" w:rsidP="009E1762">
      <w:pPr>
        <w:spacing w:after="0" w:line="240" w:lineRule="auto"/>
        <w:jc w:val="center"/>
        <w:rPr>
          <w:rFonts w:ascii="Arial" w:hAnsi="Arial" w:cs="Arial"/>
          <w:b/>
          <w:sz w:val="28"/>
          <w:szCs w:val="28"/>
        </w:rPr>
      </w:pPr>
      <w:r w:rsidRPr="00933367">
        <w:rPr>
          <w:rFonts w:ascii="Arial" w:hAnsi="Arial" w:cs="Arial"/>
          <w:b/>
          <w:sz w:val="28"/>
          <w:szCs w:val="28"/>
        </w:rPr>
        <w:t xml:space="preserve">Consultation on a College of Social Work Guidance Document for Social Workers, Employers, Educators and others interested in promoting excellent mental health social work </w:t>
      </w:r>
    </w:p>
    <w:p w:rsidR="009E1762" w:rsidRPr="00933367" w:rsidRDefault="009E1762" w:rsidP="00EF284D">
      <w:pPr>
        <w:spacing w:after="0" w:line="240" w:lineRule="auto"/>
        <w:rPr>
          <w:rFonts w:ascii="Arial" w:hAnsi="Arial" w:cs="Arial"/>
          <w:b/>
          <w:bCs/>
          <w:color w:val="000000"/>
          <w:sz w:val="28"/>
          <w:szCs w:val="28"/>
        </w:rPr>
      </w:pPr>
    </w:p>
    <w:p w:rsidR="009E1762" w:rsidRDefault="009E1762" w:rsidP="00EF284D">
      <w:pPr>
        <w:spacing w:after="0" w:line="240" w:lineRule="auto"/>
        <w:rPr>
          <w:rFonts w:ascii="Arial" w:hAnsi="Arial" w:cs="Arial"/>
          <w:b/>
          <w:bCs/>
          <w:color w:val="000000"/>
        </w:rPr>
      </w:pPr>
    </w:p>
    <w:p w:rsidR="009E1762" w:rsidRPr="009E1762" w:rsidRDefault="00EA53C6" w:rsidP="00EF284D">
      <w:pPr>
        <w:spacing w:after="0" w:line="240" w:lineRule="auto"/>
        <w:rPr>
          <w:rFonts w:ascii="Arial" w:hAnsi="Arial" w:cs="Arial"/>
          <w:b/>
          <w:bCs/>
          <w:i/>
          <w:color w:val="000000"/>
        </w:rPr>
      </w:pPr>
      <w:r>
        <w:rPr>
          <w:rFonts w:ascii="Arial" w:hAnsi="Arial" w:cs="Arial"/>
          <w:b/>
          <w:bCs/>
          <w:i/>
          <w:color w:val="000000"/>
        </w:rPr>
        <w:t xml:space="preserve">Please use the </w:t>
      </w:r>
      <w:r w:rsidR="009E1762" w:rsidRPr="009E1762">
        <w:rPr>
          <w:rFonts w:ascii="Arial" w:hAnsi="Arial" w:cs="Arial"/>
          <w:b/>
          <w:bCs/>
          <w:i/>
          <w:color w:val="000000"/>
        </w:rPr>
        <w:t xml:space="preserve">questions </w:t>
      </w:r>
      <w:r>
        <w:rPr>
          <w:rFonts w:ascii="Arial" w:hAnsi="Arial" w:cs="Arial"/>
          <w:b/>
          <w:bCs/>
          <w:i/>
          <w:color w:val="000000"/>
        </w:rPr>
        <w:t xml:space="preserve">after </w:t>
      </w:r>
      <w:r w:rsidR="009E1762" w:rsidRPr="009E1762">
        <w:rPr>
          <w:rFonts w:ascii="Arial" w:hAnsi="Arial" w:cs="Arial"/>
          <w:b/>
          <w:bCs/>
          <w:i/>
          <w:color w:val="000000"/>
        </w:rPr>
        <w:t>e</w:t>
      </w:r>
      <w:r>
        <w:rPr>
          <w:rFonts w:ascii="Arial" w:hAnsi="Arial" w:cs="Arial"/>
          <w:b/>
          <w:bCs/>
          <w:i/>
          <w:color w:val="000000"/>
        </w:rPr>
        <w:t>ach section of the paper</w:t>
      </w:r>
      <w:r w:rsidR="009E1762" w:rsidRPr="009E1762">
        <w:rPr>
          <w:rFonts w:ascii="Arial" w:hAnsi="Arial" w:cs="Arial"/>
          <w:b/>
          <w:bCs/>
          <w:i/>
          <w:color w:val="000000"/>
        </w:rPr>
        <w:t xml:space="preserve"> to make comments, limiting your answers to 100 words per question.</w:t>
      </w:r>
    </w:p>
    <w:p w:rsidR="009E1762" w:rsidRPr="009E1762" w:rsidRDefault="009E1762" w:rsidP="00EF284D">
      <w:pPr>
        <w:spacing w:after="0" w:line="240" w:lineRule="auto"/>
        <w:rPr>
          <w:rFonts w:ascii="Arial" w:hAnsi="Arial" w:cs="Arial"/>
          <w:b/>
          <w:bCs/>
          <w:i/>
          <w:color w:val="000000"/>
        </w:rPr>
      </w:pPr>
    </w:p>
    <w:p w:rsidR="009E1762" w:rsidRPr="009E1762" w:rsidRDefault="009E1762" w:rsidP="00EF284D">
      <w:pPr>
        <w:spacing w:after="0" w:line="240" w:lineRule="auto"/>
        <w:rPr>
          <w:rFonts w:ascii="Arial" w:hAnsi="Arial" w:cs="Arial"/>
          <w:b/>
          <w:bCs/>
          <w:i/>
          <w:color w:val="000000"/>
        </w:rPr>
      </w:pPr>
      <w:r w:rsidRPr="009E1762">
        <w:rPr>
          <w:rFonts w:ascii="Arial" w:hAnsi="Arial" w:cs="Arial"/>
          <w:b/>
          <w:bCs/>
          <w:i/>
          <w:color w:val="000000"/>
        </w:rPr>
        <w:t>If you have more general comments to make, please do so in a statement to accompany y</w:t>
      </w:r>
      <w:r w:rsidR="00EA53C6">
        <w:rPr>
          <w:rFonts w:ascii="Arial" w:hAnsi="Arial" w:cs="Arial"/>
          <w:b/>
          <w:bCs/>
          <w:i/>
          <w:color w:val="000000"/>
        </w:rPr>
        <w:t>our response</w:t>
      </w:r>
    </w:p>
    <w:p w:rsidR="009E1762" w:rsidRDefault="009E1762" w:rsidP="00EF284D">
      <w:pPr>
        <w:spacing w:after="0" w:line="240" w:lineRule="auto"/>
        <w:rPr>
          <w:rFonts w:ascii="Arial" w:hAnsi="Arial" w:cs="Arial"/>
          <w:b/>
          <w:bCs/>
          <w:color w:val="000000"/>
        </w:rPr>
      </w:pPr>
    </w:p>
    <w:p w:rsidR="009E1762" w:rsidRDefault="009E1762" w:rsidP="00EF284D">
      <w:pPr>
        <w:spacing w:after="0" w:line="240" w:lineRule="auto"/>
        <w:rPr>
          <w:rFonts w:ascii="Arial" w:hAnsi="Arial" w:cs="Arial"/>
          <w:b/>
          <w:bCs/>
          <w:color w:val="000000"/>
        </w:rPr>
      </w:pPr>
    </w:p>
    <w:p w:rsidR="00EF284D" w:rsidRPr="00466DCC" w:rsidRDefault="00EF284D" w:rsidP="00EF284D">
      <w:pPr>
        <w:spacing w:after="0" w:line="240" w:lineRule="auto"/>
        <w:rPr>
          <w:rFonts w:ascii="Arial" w:hAnsi="Arial" w:cs="Arial"/>
          <w:b/>
        </w:rPr>
      </w:pPr>
      <w:r w:rsidRPr="00466DCC">
        <w:rPr>
          <w:rFonts w:ascii="Arial" w:hAnsi="Arial" w:cs="Arial"/>
          <w:b/>
          <w:bCs/>
          <w:color w:val="000000"/>
        </w:rPr>
        <w:t xml:space="preserve"> </w:t>
      </w:r>
      <w:r w:rsidRPr="00466DCC">
        <w:rPr>
          <w:rFonts w:ascii="Arial" w:hAnsi="Arial" w:cs="Arial"/>
          <w:color w:val="000000"/>
        </w:rPr>
        <w:t>“</w:t>
      </w:r>
      <w:r w:rsidRPr="00466DCC">
        <w:rPr>
          <w:rFonts w:ascii="Arial" w:hAnsi="Arial" w:cs="Arial"/>
          <w:i/>
          <w:iCs/>
          <w:color w:val="000000"/>
        </w:rPr>
        <w:t>People value a social work approach based on challenging the broader barriers they face; they place particular value on social work’s social approach, the social work relationship and the personal qualities they associate with social work. These include warmth, respect, being non-judgemental, listening, treating people with equality, being trustworthy, open, honest and reliable and communicating well. People value the support that social workers offer as well as their ability to help them to access and deal with other services and agencies.”</w:t>
      </w:r>
    </w:p>
    <w:p w:rsidR="001810D2" w:rsidRDefault="001810D2" w:rsidP="00EF284D">
      <w:pPr>
        <w:pStyle w:val="ListParagraph"/>
        <w:spacing w:after="0" w:line="240" w:lineRule="auto"/>
        <w:ind w:left="3960" w:firstLine="360"/>
        <w:rPr>
          <w:rFonts w:cs="Syntax"/>
          <w:b/>
          <w:bCs/>
          <w:color w:val="000000"/>
          <w:sz w:val="23"/>
          <w:szCs w:val="23"/>
        </w:rPr>
      </w:pPr>
    </w:p>
    <w:p w:rsidR="00EF284D" w:rsidRDefault="00EF284D" w:rsidP="00EF284D">
      <w:pPr>
        <w:pStyle w:val="ListParagraph"/>
        <w:spacing w:after="0" w:line="240" w:lineRule="auto"/>
        <w:ind w:left="3960" w:firstLine="360"/>
        <w:rPr>
          <w:rFonts w:cs="Syntax"/>
          <w:b/>
          <w:bCs/>
          <w:color w:val="000000"/>
          <w:sz w:val="23"/>
          <w:szCs w:val="23"/>
        </w:rPr>
      </w:pPr>
      <w:r>
        <w:rPr>
          <w:rFonts w:cs="Syntax"/>
          <w:b/>
          <w:bCs/>
          <w:color w:val="000000"/>
          <w:sz w:val="23"/>
          <w:szCs w:val="23"/>
        </w:rPr>
        <w:t>Shaping Our Lives, the National User Network</w:t>
      </w:r>
      <w:r w:rsidR="00466DCC">
        <w:rPr>
          <w:rStyle w:val="FootnoteReference"/>
          <w:rFonts w:cs="Syntax"/>
          <w:b/>
          <w:bCs/>
          <w:color w:val="000000"/>
          <w:sz w:val="23"/>
          <w:szCs w:val="23"/>
        </w:rPr>
        <w:footnoteReference w:id="2"/>
      </w:r>
      <w:r>
        <w:rPr>
          <w:rFonts w:cs="Syntax"/>
          <w:b/>
          <w:bCs/>
          <w:color w:val="000000"/>
          <w:sz w:val="23"/>
          <w:szCs w:val="23"/>
        </w:rPr>
        <w:t>:</w:t>
      </w:r>
    </w:p>
    <w:p w:rsidR="00466DCC" w:rsidRDefault="00466DCC" w:rsidP="00466DCC">
      <w:pPr>
        <w:pStyle w:val="ListParagraph"/>
        <w:spacing w:after="0" w:line="240" w:lineRule="auto"/>
        <w:ind w:left="360"/>
        <w:rPr>
          <w:rFonts w:ascii="Arial" w:hAnsi="Arial" w:cs="Arial"/>
          <w:b/>
          <w:sz w:val="24"/>
          <w:szCs w:val="24"/>
        </w:rPr>
      </w:pPr>
    </w:p>
    <w:p w:rsidR="0043216C" w:rsidRDefault="006D7057" w:rsidP="00015750">
      <w:pPr>
        <w:pStyle w:val="ListParagraph"/>
        <w:numPr>
          <w:ilvl w:val="0"/>
          <w:numId w:val="7"/>
        </w:numPr>
        <w:spacing w:after="0" w:line="240" w:lineRule="auto"/>
        <w:rPr>
          <w:rFonts w:ascii="Arial" w:hAnsi="Arial" w:cs="Arial"/>
          <w:b/>
          <w:sz w:val="24"/>
          <w:szCs w:val="24"/>
        </w:rPr>
      </w:pPr>
      <w:r>
        <w:rPr>
          <w:rFonts w:ascii="Arial" w:hAnsi="Arial" w:cs="Arial"/>
          <w:b/>
          <w:sz w:val="24"/>
          <w:szCs w:val="24"/>
        </w:rPr>
        <w:t>The purpose of the paper</w:t>
      </w:r>
      <w:r w:rsidR="00EB4894" w:rsidRPr="0043216C">
        <w:rPr>
          <w:rFonts w:ascii="Arial" w:hAnsi="Arial" w:cs="Arial"/>
          <w:b/>
          <w:sz w:val="24"/>
          <w:szCs w:val="24"/>
        </w:rPr>
        <w:t xml:space="preserve"> </w:t>
      </w:r>
    </w:p>
    <w:p w:rsidR="0043216C" w:rsidRPr="0043216C" w:rsidRDefault="0043216C" w:rsidP="0043216C">
      <w:pPr>
        <w:pStyle w:val="ListParagraph"/>
        <w:spacing w:after="0" w:line="240" w:lineRule="auto"/>
        <w:rPr>
          <w:rFonts w:ascii="Arial" w:hAnsi="Arial" w:cs="Arial"/>
          <w:b/>
          <w:sz w:val="24"/>
          <w:szCs w:val="24"/>
        </w:rPr>
      </w:pPr>
    </w:p>
    <w:p w:rsidR="00093DD7" w:rsidRDefault="00B413ED" w:rsidP="0043216C">
      <w:pPr>
        <w:spacing w:after="0" w:line="240" w:lineRule="auto"/>
        <w:rPr>
          <w:rFonts w:ascii="Arial" w:hAnsi="Arial" w:cs="Arial"/>
          <w:sz w:val="24"/>
          <w:szCs w:val="24"/>
        </w:rPr>
      </w:pPr>
      <w:r>
        <w:rPr>
          <w:rFonts w:ascii="Arial" w:hAnsi="Arial" w:cs="Arial"/>
          <w:sz w:val="24"/>
          <w:szCs w:val="24"/>
        </w:rPr>
        <w:t xml:space="preserve">This document </w:t>
      </w:r>
      <w:r w:rsidR="00127079">
        <w:rPr>
          <w:rFonts w:ascii="Arial" w:hAnsi="Arial" w:cs="Arial"/>
          <w:sz w:val="24"/>
          <w:szCs w:val="24"/>
        </w:rPr>
        <w:t>respond</w:t>
      </w:r>
      <w:r>
        <w:rPr>
          <w:rFonts w:ascii="Arial" w:hAnsi="Arial" w:cs="Arial"/>
          <w:sz w:val="24"/>
          <w:szCs w:val="24"/>
        </w:rPr>
        <w:t xml:space="preserve">s to </w:t>
      </w:r>
      <w:r w:rsidR="00127079">
        <w:rPr>
          <w:rFonts w:ascii="Arial" w:hAnsi="Arial" w:cs="Arial"/>
          <w:sz w:val="24"/>
          <w:szCs w:val="24"/>
        </w:rPr>
        <w:t xml:space="preserve">calls </w:t>
      </w:r>
      <w:r w:rsidR="00EB4894">
        <w:rPr>
          <w:rFonts w:ascii="Arial" w:hAnsi="Arial" w:cs="Arial"/>
          <w:sz w:val="24"/>
          <w:szCs w:val="24"/>
        </w:rPr>
        <w:t xml:space="preserve">within </w:t>
      </w:r>
      <w:r w:rsidR="00127079">
        <w:rPr>
          <w:rFonts w:ascii="Arial" w:hAnsi="Arial" w:cs="Arial"/>
          <w:sz w:val="24"/>
          <w:szCs w:val="24"/>
        </w:rPr>
        <w:t xml:space="preserve">the </w:t>
      </w:r>
      <w:r w:rsidR="00EB4894">
        <w:rPr>
          <w:rFonts w:ascii="Arial" w:hAnsi="Arial" w:cs="Arial"/>
          <w:sz w:val="24"/>
          <w:szCs w:val="24"/>
        </w:rPr>
        <w:t>social work</w:t>
      </w:r>
      <w:r w:rsidR="004A5F84">
        <w:rPr>
          <w:rFonts w:ascii="Arial" w:hAnsi="Arial" w:cs="Arial"/>
          <w:sz w:val="24"/>
          <w:szCs w:val="24"/>
        </w:rPr>
        <w:t xml:space="preserve"> profession</w:t>
      </w:r>
      <w:r w:rsidR="0055508C">
        <w:rPr>
          <w:rFonts w:ascii="Arial" w:hAnsi="Arial" w:cs="Arial"/>
          <w:sz w:val="24"/>
          <w:szCs w:val="24"/>
        </w:rPr>
        <w:t xml:space="preserve"> and within</w:t>
      </w:r>
      <w:r w:rsidR="00127079">
        <w:rPr>
          <w:rFonts w:ascii="Arial" w:hAnsi="Arial" w:cs="Arial"/>
          <w:sz w:val="24"/>
          <w:szCs w:val="24"/>
        </w:rPr>
        <w:t xml:space="preserve"> the mental health sector</w:t>
      </w:r>
      <w:r w:rsidR="00B01E78">
        <w:rPr>
          <w:rFonts w:ascii="Arial" w:hAnsi="Arial" w:cs="Arial"/>
          <w:sz w:val="24"/>
          <w:szCs w:val="24"/>
        </w:rPr>
        <w:t xml:space="preserve"> </w:t>
      </w:r>
      <w:r w:rsidR="00EB4894">
        <w:rPr>
          <w:rFonts w:ascii="Arial" w:hAnsi="Arial" w:cs="Arial"/>
          <w:sz w:val="24"/>
          <w:szCs w:val="24"/>
        </w:rPr>
        <w:t xml:space="preserve">for greater clarity and direction for </w:t>
      </w:r>
      <w:r w:rsidR="00093DD7">
        <w:rPr>
          <w:rFonts w:ascii="Arial" w:hAnsi="Arial" w:cs="Arial"/>
          <w:sz w:val="24"/>
          <w:szCs w:val="24"/>
        </w:rPr>
        <w:t>mental health social work.  This paper aims to</w:t>
      </w:r>
      <w:r w:rsidR="00F915FB">
        <w:rPr>
          <w:rFonts w:ascii="Arial" w:hAnsi="Arial" w:cs="Arial"/>
          <w:sz w:val="24"/>
          <w:szCs w:val="24"/>
        </w:rPr>
        <w:t xml:space="preserve">: </w:t>
      </w:r>
      <w:r w:rsidR="00093DD7">
        <w:rPr>
          <w:rFonts w:ascii="Arial" w:hAnsi="Arial" w:cs="Arial"/>
          <w:sz w:val="24"/>
          <w:szCs w:val="24"/>
        </w:rPr>
        <w:t xml:space="preserve"> </w:t>
      </w:r>
    </w:p>
    <w:p w:rsidR="00015750" w:rsidRDefault="00015750" w:rsidP="0043216C">
      <w:pPr>
        <w:spacing w:after="0" w:line="240" w:lineRule="auto"/>
        <w:rPr>
          <w:rFonts w:ascii="Arial" w:hAnsi="Arial" w:cs="Arial"/>
          <w:sz w:val="24"/>
          <w:szCs w:val="24"/>
        </w:rPr>
      </w:pPr>
    </w:p>
    <w:p w:rsidR="00093DD7" w:rsidRDefault="00093DD7" w:rsidP="00015750">
      <w:pPr>
        <w:pStyle w:val="ListParagraph"/>
        <w:numPr>
          <w:ilvl w:val="0"/>
          <w:numId w:val="15"/>
        </w:numPr>
        <w:spacing w:before="60" w:after="60" w:line="240" w:lineRule="auto"/>
        <w:ind w:left="714" w:hanging="357"/>
        <w:contextualSpacing w:val="0"/>
        <w:rPr>
          <w:rFonts w:ascii="Arial" w:hAnsi="Arial" w:cs="Arial"/>
          <w:sz w:val="24"/>
          <w:szCs w:val="24"/>
        </w:rPr>
      </w:pPr>
      <w:r>
        <w:rPr>
          <w:rFonts w:ascii="Arial" w:hAnsi="Arial" w:cs="Arial"/>
          <w:sz w:val="24"/>
          <w:szCs w:val="24"/>
        </w:rPr>
        <w:t xml:space="preserve">define the current priorities of </w:t>
      </w:r>
      <w:r w:rsidR="00F915FB" w:rsidRPr="00093DD7">
        <w:rPr>
          <w:rFonts w:ascii="Arial" w:hAnsi="Arial" w:cs="Arial"/>
          <w:sz w:val="24"/>
          <w:szCs w:val="24"/>
        </w:rPr>
        <w:t>professional social</w:t>
      </w:r>
      <w:r>
        <w:rPr>
          <w:rFonts w:ascii="Arial" w:hAnsi="Arial" w:cs="Arial"/>
          <w:sz w:val="24"/>
          <w:szCs w:val="24"/>
        </w:rPr>
        <w:t xml:space="preserve"> work across the adult mental health sector; </w:t>
      </w:r>
    </w:p>
    <w:p w:rsidR="00093DD7" w:rsidRDefault="00093DD7" w:rsidP="00015750">
      <w:pPr>
        <w:pStyle w:val="ListParagraph"/>
        <w:numPr>
          <w:ilvl w:val="0"/>
          <w:numId w:val="15"/>
        </w:numPr>
        <w:spacing w:before="60" w:after="60" w:line="240" w:lineRule="auto"/>
        <w:ind w:left="714" w:hanging="357"/>
        <w:contextualSpacing w:val="0"/>
        <w:rPr>
          <w:rFonts w:ascii="Arial" w:hAnsi="Arial" w:cs="Arial"/>
          <w:sz w:val="24"/>
          <w:szCs w:val="24"/>
        </w:rPr>
      </w:pPr>
      <w:r>
        <w:rPr>
          <w:rFonts w:ascii="Arial" w:hAnsi="Arial" w:cs="Arial"/>
          <w:sz w:val="24"/>
          <w:szCs w:val="24"/>
        </w:rPr>
        <w:t>look to eme</w:t>
      </w:r>
      <w:r w:rsidR="00E516C9">
        <w:rPr>
          <w:rFonts w:ascii="Arial" w:hAnsi="Arial" w:cs="Arial"/>
          <w:sz w:val="24"/>
          <w:szCs w:val="24"/>
        </w:rPr>
        <w:t>rging and future priorities for</w:t>
      </w:r>
      <w:r>
        <w:rPr>
          <w:rFonts w:ascii="Arial" w:hAnsi="Arial" w:cs="Arial"/>
          <w:sz w:val="24"/>
          <w:szCs w:val="24"/>
        </w:rPr>
        <w:t xml:space="preserve"> the profession</w:t>
      </w:r>
      <w:r w:rsidR="00E516C9">
        <w:rPr>
          <w:rFonts w:ascii="Arial" w:hAnsi="Arial" w:cs="Arial"/>
          <w:sz w:val="24"/>
          <w:szCs w:val="24"/>
        </w:rPr>
        <w:t xml:space="preserve"> </w:t>
      </w:r>
    </w:p>
    <w:p w:rsidR="00093DD7" w:rsidRDefault="00093DD7" w:rsidP="00015750">
      <w:pPr>
        <w:pStyle w:val="ListParagraph"/>
        <w:numPr>
          <w:ilvl w:val="0"/>
          <w:numId w:val="15"/>
        </w:numPr>
        <w:spacing w:before="60" w:after="60" w:line="240" w:lineRule="auto"/>
        <w:ind w:left="714" w:hanging="357"/>
        <w:contextualSpacing w:val="0"/>
        <w:rPr>
          <w:rFonts w:ascii="Arial" w:hAnsi="Arial" w:cs="Arial"/>
          <w:sz w:val="24"/>
          <w:szCs w:val="24"/>
        </w:rPr>
      </w:pPr>
      <w:r>
        <w:rPr>
          <w:rFonts w:ascii="Arial" w:hAnsi="Arial" w:cs="Arial"/>
          <w:sz w:val="24"/>
          <w:szCs w:val="24"/>
        </w:rPr>
        <w:t>d</w:t>
      </w:r>
      <w:r w:rsidR="00EB4894" w:rsidRPr="00093DD7">
        <w:rPr>
          <w:rFonts w:ascii="Arial" w:hAnsi="Arial" w:cs="Arial"/>
          <w:sz w:val="24"/>
          <w:szCs w:val="24"/>
        </w:rPr>
        <w:t>e</w:t>
      </w:r>
      <w:r w:rsidR="001810D2">
        <w:rPr>
          <w:rFonts w:ascii="Arial" w:hAnsi="Arial" w:cs="Arial"/>
          <w:sz w:val="24"/>
          <w:szCs w:val="24"/>
        </w:rPr>
        <w:t xml:space="preserve">scribe the </w:t>
      </w:r>
      <w:r w:rsidR="00EB4894" w:rsidRPr="00093DD7">
        <w:rPr>
          <w:rFonts w:ascii="Arial" w:hAnsi="Arial" w:cs="Arial"/>
          <w:sz w:val="24"/>
          <w:szCs w:val="24"/>
        </w:rPr>
        <w:t xml:space="preserve">good </w:t>
      </w:r>
      <w:r>
        <w:rPr>
          <w:rFonts w:ascii="Arial" w:hAnsi="Arial" w:cs="Arial"/>
          <w:sz w:val="24"/>
          <w:szCs w:val="24"/>
        </w:rPr>
        <w:t xml:space="preserve">social work </w:t>
      </w:r>
      <w:r w:rsidR="00EB4894" w:rsidRPr="00093DD7">
        <w:rPr>
          <w:rFonts w:ascii="Arial" w:hAnsi="Arial" w:cs="Arial"/>
          <w:sz w:val="24"/>
          <w:szCs w:val="24"/>
        </w:rPr>
        <w:t>leader</w:t>
      </w:r>
      <w:r w:rsidR="00DA0278" w:rsidRPr="00093DD7">
        <w:rPr>
          <w:rFonts w:ascii="Arial" w:hAnsi="Arial" w:cs="Arial"/>
          <w:sz w:val="24"/>
          <w:szCs w:val="24"/>
        </w:rPr>
        <w:t xml:space="preserve">ship </w:t>
      </w:r>
      <w:r>
        <w:rPr>
          <w:rFonts w:ascii="Arial" w:hAnsi="Arial" w:cs="Arial"/>
          <w:sz w:val="24"/>
          <w:szCs w:val="24"/>
        </w:rPr>
        <w:t xml:space="preserve"> </w:t>
      </w:r>
      <w:r w:rsidR="001810D2">
        <w:rPr>
          <w:rFonts w:ascii="Arial" w:hAnsi="Arial" w:cs="Arial"/>
          <w:sz w:val="24"/>
          <w:szCs w:val="24"/>
        </w:rPr>
        <w:t xml:space="preserve">needed in mental health to </w:t>
      </w:r>
      <w:r>
        <w:rPr>
          <w:rFonts w:ascii="Arial" w:hAnsi="Arial" w:cs="Arial"/>
          <w:sz w:val="24"/>
          <w:szCs w:val="24"/>
        </w:rPr>
        <w:t>take the pr</w:t>
      </w:r>
      <w:r w:rsidR="007E0FA6">
        <w:rPr>
          <w:rFonts w:ascii="Arial" w:hAnsi="Arial" w:cs="Arial"/>
          <w:sz w:val="24"/>
          <w:szCs w:val="24"/>
        </w:rPr>
        <w:t xml:space="preserve">ofession forward </w:t>
      </w:r>
    </w:p>
    <w:p w:rsidR="00F915FB" w:rsidRDefault="00F915FB" w:rsidP="0043216C">
      <w:pPr>
        <w:spacing w:after="0" w:line="240" w:lineRule="auto"/>
        <w:rPr>
          <w:rFonts w:ascii="Arial" w:hAnsi="Arial" w:cs="Arial"/>
          <w:sz w:val="24"/>
          <w:szCs w:val="24"/>
        </w:rPr>
      </w:pPr>
    </w:p>
    <w:p w:rsidR="001810D2" w:rsidRDefault="00F75A13" w:rsidP="0043216C">
      <w:pPr>
        <w:spacing w:after="0" w:line="240" w:lineRule="auto"/>
        <w:rPr>
          <w:rFonts w:ascii="Arial" w:hAnsi="Arial" w:cs="Arial"/>
          <w:sz w:val="24"/>
          <w:szCs w:val="24"/>
        </w:rPr>
      </w:pPr>
      <w:r>
        <w:rPr>
          <w:rFonts w:ascii="Arial" w:hAnsi="Arial" w:cs="Arial"/>
          <w:sz w:val="24"/>
          <w:szCs w:val="24"/>
        </w:rPr>
        <w:t xml:space="preserve">The importance of </w:t>
      </w:r>
      <w:r w:rsidR="00DA0278">
        <w:rPr>
          <w:rFonts w:ascii="Arial" w:hAnsi="Arial" w:cs="Arial"/>
          <w:sz w:val="24"/>
          <w:szCs w:val="24"/>
        </w:rPr>
        <w:t xml:space="preserve">social outcomes </w:t>
      </w:r>
      <w:r w:rsidR="007E0FA6">
        <w:rPr>
          <w:rFonts w:ascii="Arial" w:hAnsi="Arial" w:cs="Arial"/>
          <w:sz w:val="24"/>
          <w:szCs w:val="24"/>
        </w:rPr>
        <w:t>across the lifespan</w:t>
      </w:r>
      <w:r w:rsidR="001810D2">
        <w:rPr>
          <w:rFonts w:ascii="Arial" w:hAnsi="Arial" w:cs="Arial"/>
          <w:sz w:val="24"/>
          <w:szCs w:val="24"/>
        </w:rPr>
        <w:t>,</w:t>
      </w:r>
      <w:r w:rsidR="007E0FA6">
        <w:rPr>
          <w:rFonts w:ascii="Arial" w:hAnsi="Arial" w:cs="Arial"/>
          <w:sz w:val="24"/>
          <w:szCs w:val="24"/>
        </w:rPr>
        <w:t xml:space="preserve"> and</w:t>
      </w:r>
      <w:r w:rsidR="00711F1F">
        <w:rPr>
          <w:rFonts w:ascii="Arial" w:hAnsi="Arial" w:cs="Arial"/>
          <w:sz w:val="24"/>
          <w:szCs w:val="24"/>
        </w:rPr>
        <w:t xml:space="preserve"> working with f</w:t>
      </w:r>
      <w:r w:rsidR="00DC3867">
        <w:rPr>
          <w:rFonts w:ascii="Arial" w:hAnsi="Arial" w:cs="Arial"/>
          <w:sz w:val="24"/>
          <w:szCs w:val="24"/>
        </w:rPr>
        <w:t xml:space="preserve">amilies </w:t>
      </w:r>
      <w:r w:rsidR="00711F1F">
        <w:rPr>
          <w:rFonts w:ascii="Arial" w:hAnsi="Arial" w:cs="Arial"/>
          <w:sz w:val="24"/>
          <w:szCs w:val="24"/>
        </w:rPr>
        <w:t xml:space="preserve">and communities </w:t>
      </w:r>
      <w:r w:rsidR="00DC3867">
        <w:rPr>
          <w:rFonts w:ascii="Arial" w:hAnsi="Arial" w:cs="Arial"/>
          <w:sz w:val="24"/>
          <w:szCs w:val="24"/>
        </w:rPr>
        <w:t xml:space="preserve">as well as individuals, </w:t>
      </w:r>
      <w:r w:rsidR="001810D2">
        <w:rPr>
          <w:rFonts w:ascii="Arial" w:hAnsi="Arial" w:cs="Arial"/>
          <w:sz w:val="24"/>
          <w:szCs w:val="24"/>
        </w:rPr>
        <w:t>is</w:t>
      </w:r>
      <w:r w:rsidR="00DA0278">
        <w:rPr>
          <w:rFonts w:ascii="Arial" w:hAnsi="Arial" w:cs="Arial"/>
          <w:sz w:val="24"/>
          <w:szCs w:val="24"/>
        </w:rPr>
        <w:t xml:space="preserve"> incre</w:t>
      </w:r>
      <w:r w:rsidR="00F915FB">
        <w:rPr>
          <w:rFonts w:ascii="Arial" w:hAnsi="Arial" w:cs="Arial"/>
          <w:sz w:val="24"/>
          <w:szCs w:val="24"/>
        </w:rPr>
        <w:t>asingly driving governmental,</w:t>
      </w:r>
      <w:r w:rsidR="00DA0278">
        <w:rPr>
          <w:rFonts w:ascii="Arial" w:hAnsi="Arial" w:cs="Arial"/>
          <w:sz w:val="24"/>
          <w:szCs w:val="24"/>
        </w:rPr>
        <w:t xml:space="preserve"> inter</w:t>
      </w:r>
      <w:r w:rsidR="00F915FB">
        <w:rPr>
          <w:rFonts w:ascii="Arial" w:hAnsi="Arial" w:cs="Arial"/>
          <w:sz w:val="24"/>
          <w:szCs w:val="24"/>
        </w:rPr>
        <w:t>-</w:t>
      </w:r>
      <w:r w:rsidR="00DA0278">
        <w:rPr>
          <w:rFonts w:ascii="Arial" w:hAnsi="Arial" w:cs="Arial"/>
          <w:sz w:val="24"/>
          <w:szCs w:val="24"/>
        </w:rPr>
        <w:t xml:space="preserve">professional </w:t>
      </w:r>
      <w:r w:rsidR="00F915FB">
        <w:rPr>
          <w:rFonts w:ascii="Arial" w:hAnsi="Arial" w:cs="Arial"/>
          <w:sz w:val="24"/>
          <w:szCs w:val="24"/>
        </w:rPr>
        <w:t>and local commissioning priorities in mental health</w:t>
      </w:r>
      <w:r w:rsidR="00404C52">
        <w:rPr>
          <w:rFonts w:ascii="Arial" w:hAnsi="Arial" w:cs="Arial"/>
          <w:sz w:val="24"/>
          <w:szCs w:val="24"/>
        </w:rPr>
        <w:t xml:space="preserve">. </w:t>
      </w:r>
      <w:r w:rsidR="001810D2">
        <w:rPr>
          <w:rFonts w:ascii="Arial" w:hAnsi="Arial" w:cs="Arial"/>
          <w:sz w:val="24"/>
          <w:szCs w:val="24"/>
        </w:rPr>
        <w:t>Social</w:t>
      </w:r>
      <w:r w:rsidR="007E0FA6">
        <w:rPr>
          <w:rFonts w:ascii="Arial" w:hAnsi="Arial" w:cs="Arial"/>
          <w:sz w:val="24"/>
          <w:szCs w:val="24"/>
        </w:rPr>
        <w:t xml:space="preserve"> approaches underpin</w:t>
      </w:r>
      <w:r w:rsidR="00DC3867">
        <w:rPr>
          <w:rFonts w:ascii="Arial" w:hAnsi="Arial" w:cs="Arial"/>
          <w:sz w:val="24"/>
          <w:szCs w:val="24"/>
        </w:rPr>
        <w:t xml:space="preserve"> </w:t>
      </w:r>
      <w:r w:rsidR="00257210">
        <w:rPr>
          <w:rFonts w:ascii="Arial" w:hAnsi="Arial" w:cs="Arial"/>
          <w:sz w:val="24"/>
          <w:szCs w:val="24"/>
        </w:rPr>
        <w:t xml:space="preserve">much of </w:t>
      </w:r>
      <w:r w:rsidR="00DC3867">
        <w:rPr>
          <w:rFonts w:ascii="Arial" w:hAnsi="Arial" w:cs="Arial"/>
          <w:sz w:val="24"/>
          <w:szCs w:val="24"/>
        </w:rPr>
        <w:t xml:space="preserve">the </w:t>
      </w:r>
      <w:r w:rsidR="00B54D64">
        <w:rPr>
          <w:rFonts w:ascii="Arial" w:hAnsi="Arial" w:cs="Arial"/>
          <w:sz w:val="24"/>
          <w:szCs w:val="24"/>
        </w:rPr>
        <w:t xml:space="preserve">current </w:t>
      </w:r>
      <w:r w:rsidR="00DC3867">
        <w:rPr>
          <w:rFonts w:ascii="Arial" w:hAnsi="Arial" w:cs="Arial"/>
          <w:sz w:val="24"/>
          <w:szCs w:val="24"/>
        </w:rPr>
        <w:t xml:space="preserve">government’s strategy ‘No Health </w:t>
      </w:r>
      <w:proofErr w:type="gramStart"/>
      <w:r w:rsidR="00DC3867">
        <w:rPr>
          <w:rFonts w:ascii="Arial" w:hAnsi="Arial" w:cs="Arial"/>
          <w:sz w:val="24"/>
          <w:szCs w:val="24"/>
        </w:rPr>
        <w:t>Without</w:t>
      </w:r>
      <w:proofErr w:type="gramEnd"/>
      <w:r w:rsidR="00DC3867">
        <w:rPr>
          <w:rFonts w:ascii="Arial" w:hAnsi="Arial" w:cs="Arial"/>
          <w:sz w:val="24"/>
          <w:szCs w:val="24"/>
        </w:rPr>
        <w:t xml:space="preserve"> Mental Health’</w:t>
      </w:r>
      <w:r w:rsidR="00DC3867">
        <w:rPr>
          <w:rStyle w:val="FootnoteReference"/>
          <w:rFonts w:ascii="Arial" w:hAnsi="Arial" w:cs="Arial"/>
          <w:sz w:val="24"/>
          <w:szCs w:val="24"/>
        </w:rPr>
        <w:footnoteReference w:id="3"/>
      </w:r>
      <w:r w:rsidR="00DC3867">
        <w:rPr>
          <w:rFonts w:ascii="Arial" w:hAnsi="Arial" w:cs="Arial"/>
          <w:sz w:val="24"/>
          <w:szCs w:val="24"/>
        </w:rPr>
        <w:t xml:space="preserve"> a</w:t>
      </w:r>
      <w:r w:rsidR="00B54D64">
        <w:rPr>
          <w:rFonts w:ascii="Arial" w:hAnsi="Arial" w:cs="Arial"/>
          <w:sz w:val="24"/>
          <w:szCs w:val="24"/>
        </w:rPr>
        <w:t>nd its implementation framework. More broadly, greater integration of health and social care</w:t>
      </w:r>
      <w:r w:rsidR="004B1234">
        <w:rPr>
          <w:rFonts w:ascii="Arial" w:hAnsi="Arial" w:cs="Arial"/>
          <w:sz w:val="24"/>
          <w:szCs w:val="24"/>
        </w:rPr>
        <w:t xml:space="preserve"> systems, and a more seamless approach to personalised integrated outcomes, are</w:t>
      </w:r>
      <w:r w:rsidR="00B54D64">
        <w:rPr>
          <w:rFonts w:ascii="Arial" w:hAnsi="Arial" w:cs="Arial"/>
          <w:sz w:val="24"/>
          <w:szCs w:val="24"/>
        </w:rPr>
        <w:t xml:space="preserve"> aim</w:t>
      </w:r>
      <w:r w:rsidR="004B1234">
        <w:rPr>
          <w:rFonts w:ascii="Arial" w:hAnsi="Arial" w:cs="Arial"/>
          <w:sz w:val="24"/>
          <w:szCs w:val="24"/>
        </w:rPr>
        <w:t>s</w:t>
      </w:r>
      <w:r w:rsidR="00B54D64">
        <w:rPr>
          <w:rFonts w:ascii="Arial" w:hAnsi="Arial" w:cs="Arial"/>
          <w:sz w:val="24"/>
          <w:szCs w:val="24"/>
        </w:rPr>
        <w:t xml:space="preserve"> of all political parties.</w:t>
      </w:r>
      <w:r w:rsidR="00DC3867">
        <w:rPr>
          <w:rFonts w:ascii="Arial" w:hAnsi="Arial" w:cs="Arial"/>
          <w:sz w:val="24"/>
          <w:szCs w:val="24"/>
        </w:rPr>
        <w:t xml:space="preserve"> </w:t>
      </w:r>
    </w:p>
    <w:p w:rsidR="001810D2" w:rsidRDefault="001810D2" w:rsidP="0043216C">
      <w:pPr>
        <w:spacing w:after="0" w:line="240" w:lineRule="auto"/>
        <w:rPr>
          <w:rFonts w:ascii="Arial" w:hAnsi="Arial" w:cs="Arial"/>
          <w:sz w:val="24"/>
          <w:szCs w:val="24"/>
        </w:rPr>
      </w:pPr>
    </w:p>
    <w:p w:rsidR="00B413ED" w:rsidRDefault="007E0FA6" w:rsidP="0043216C">
      <w:pPr>
        <w:spacing w:after="0" w:line="240" w:lineRule="auto"/>
        <w:rPr>
          <w:rFonts w:ascii="Arial" w:hAnsi="Arial" w:cs="Arial"/>
          <w:sz w:val="24"/>
          <w:szCs w:val="24"/>
        </w:rPr>
      </w:pPr>
      <w:r>
        <w:rPr>
          <w:rFonts w:ascii="Arial" w:hAnsi="Arial" w:cs="Arial"/>
          <w:sz w:val="24"/>
          <w:szCs w:val="24"/>
        </w:rPr>
        <w:t>Social work has t</w:t>
      </w:r>
      <w:r w:rsidR="004B1234">
        <w:rPr>
          <w:rFonts w:ascii="Arial" w:hAnsi="Arial" w:cs="Arial"/>
          <w:sz w:val="24"/>
          <w:szCs w:val="24"/>
        </w:rPr>
        <w:t>he skills to transform lives,</w:t>
      </w:r>
      <w:r>
        <w:rPr>
          <w:rFonts w:ascii="Arial" w:hAnsi="Arial" w:cs="Arial"/>
          <w:sz w:val="24"/>
          <w:szCs w:val="24"/>
        </w:rPr>
        <w:t xml:space="preserve"> promote rights and social outcomes for people who </w:t>
      </w:r>
      <w:r w:rsidR="004B1234">
        <w:rPr>
          <w:rFonts w:ascii="Arial" w:hAnsi="Arial" w:cs="Arial"/>
          <w:sz w:val="24"/>
          <w:szCs w:val="24"/>
        </w:rPr>
        <w:t>have mental health needs, some of whom are</w:t>
      </w:r>
      <w:r>
        <w:rPr>
          <w:rFonts w:ascii="Arial" w:hAnsi="Arial" w:cs="Arial"/>
          <w:sz w:val="24"/>
          <w:szCs w:val="24"/>
        </w:rPr>
        <w:t xml:space="preserve"> the most marginalised and silenced</w:t>
      </w:r>
      <w:r w:rsidR="004B1234">
        <w:rPr>
          <w:rFonts w:ascii="Arial" w:hAnsi="Arial" w:cs="Arial"/>
          <w:sz w:val="24"/>
          <w:szCs w:val="24"/>
        </w:rPr>
        <w:t xml:space="preserve"> in society, some of whom have very complex health and social problems</w:t>
      </w:r>
      <w:r w:rsidR="00E516C9">
        <w:rPr>
          <w:rFonts w:ascii="Arial" w:hAnsi="Arial" w:cs="Arial"/>
          <w:sz w:val="24"/>
          <w:szCs w:val="24"/>
        </w:rPr>
        <w:t xml:space="preserve">. </w:t>
      </w:r>
      <w:r w:rsidR="001810D2">
        <w:rPr>
          <w:rFonts w:ascii="Arial" w:hAnsi="Arial" w:cs="Arial"/>
          <w:sz w:val="24"/>
          <w:szCs w:val="24"/>
        </w:rPr>
        <w:t xml:space="preserve"> </w:t>
      </w:r>
      <w:r w:rsidR="00B01E78">
        <w:rPr>
          <w:rFonts w:ascii="Arial" w:hAnsi="Arial" w:cs="Arial"/>
          <w:sz w:val="24"/>
          <w:szCs w:val="24"/>
        </w:rPr>
        <w:t xml:space="preserve">The College published its ‘Business </w:t>
      </w:r>
      <w:r w:rsidR="00F15751">
        <w:rPr>
          <w:rFonts w:ascii="Arial" w:hAnsi="Arial" w:cs="Arial"/>
          <w:sz w:val="24"/>
          <w:szCs w:val="24"/>
        </w:rPr>
        <w:t>Case for Social Work with Adults’ in December 2012</w:t>
      </w:r>
      <w:r w:rsidR="00EC0532">
        <w:rPr>
          <w:rStyle w:val="FootnoteReference"/>
          <w:rFonts w:ascii="Arial" w:hAnsi="Arial" w:cs="Arial"/>
          <w:sz w:val="24"/>
          <w:szCs w:val="24"/>
        </w:rPr>
        <w:footnoteReference w:id="4"/>
      </w:r>
      <w:r w:rsidR="00BD19E0">
        <w:rPr>
          <w:rFonts w:ascii="Arial" w:hAnsi="Arial" w:cs="Arial"/>
          <w:sz w:val="24"/>
          <w:szCs w:val="24"/>
        </w:rPr>
        <w:t>, in part</w:t>
      </w:r>
      <w:r w:rsidR="00F15751">
        <w:rPr>
          <w:rFonts w:ascii="Arial" w:hAnsi="Arial" w:cs="Arial"/>
          <w:sz w:val="24"/>
          <w:szCs w:val="24"/>
        </w:rPr>
        <w:t xml:space="preserve"> </w:t>
      </w:r>
      <w:r w:rsidR="00F915FB">
        <w:rPr>
          <w:rFonts w:ascii="Arial" w:hAnsi="Arial" w:cs="Arial"/>
          <w:sz w:val="24"/>
          <w:szCs w:val="24"/>
        </w:rPr>
        <w:t>to counter arguments (particularly</w:t>
      </w:r>
      <w:r w:rsidR="004B1234">
        <w:rPr>
          <w:rFonts w:ascii="Arial" w:hAnsi="Arial" w:cs="Arial"/>
          <w:sz w:val="24"/>
          <w:szCs w:val="24"/>
        </w:rPr>
        <w:t xml:space="preserve"> from the Audit Commission) </w:t>
      </w:r>
      <w:r w:rsidR="00B413ED">
        <w:rPr>
          <w:rFonts w:ascii="Arial" w:hAnsi="Arial" w:cs="Arial"/>
          <w:sz w:val="24"/>
          <w:szCs w:val="24"/>
        </w:rPr>
        <w:t xml:space="preserve">that many of social work’s tasks can be </w:t>
      </w:r>
      <w:r w:rsidR="0055508C">
        <w:rPr>
          <w:rFonts w:ascii="Arial" w:hAnsi="Arial" w:cs="Arial"/>
          <w:sz w:val="24"/>
          <w:szCs w:val="24"/>
        </w:rPr>
        <w:t xml:space="preserve">easily </w:t>
      </w:r>
      <w:r w:rsidR="00B54D64">
        <w:rPr>
          <w:rFonts w:ascii="Arial" w:hAnsi="Arial" w:cs="Arial"/>
          <w:sz w:val="24"/>
          <w:szCs w:val="24"/>
        </w:rPr>
        <w:t xml:space="preserve">delegated to </w:t>
      </w:r>
      <w:r w:rsidR="00B413ED">
        <w:rPr>
          <w:rFonts w:ascii="Arial" w:hAnsi="Arial" w:cs="Arial"/>
          <w:sz w:val="24"/>
          <w:szCs w:val="24"/>
        </w:rPr>
        <w:t>support staff</w:t>
      </w:r>
      <w:r w:rsidR="00E52587">
        <w:rPr>
          <w:rFonts w:ascii="Arial" w:hAnsi="Arial" w:cs="Arial"/>
          <w:sz w:val="24"/>
          <w:szCs w:val="24"/>
        </w:rPr>
        <w:t xml:space="preserve"> to reduce costs</w:t>
      </w:r>
      <w:r w:rsidR="00F915FB">
        <w:rPr>
          <w:rFonts w:ascii="Arial" w:hAnsi="Arial" w:cs="Arial"/>
          <w:sz w:val="24"/>
          <w:szCs w:val="24"/>
        </w:rPr>
        <w:t xml:space="preserve"> without compromising quality</w:t>
      </w:r>
      <w:r w:rsidR="00B413ED">
        <w:rPr>
          <w:rFonts w:ascii="Arial" w:hAnsi="Arial" w:cs="Arial"/>
          <w:sz w:val="24"/>
          <w:szCs w:val="24"/>
        </w:rPr>
        <w:t xml:space="preserve">. The College’s paper </w:t>
      </w:r>
      <w:r w:rsidR="00F15751">
        <w:rPr>
          <w:rFonts w:ascii="Arial" w:hAnsi="Arial" w:cs="Arial"/>
          <w:sz w:val="24"/>
          <w:szCs w:val="24"/>
        </w:rPr>
        <w:t xml:space="preserve">argued </w:t>
      </w:r>
      <w:r w:rsidR="00127079">
        <w:rPr>
          <w:rFonts w:ascii="Arial" w:hAnsi="Arial" w:cs="Arial"/>
          <w:sz w:val="24"/>
          <w:szCs w:val="24"/>
        </w:rPr>
        <w:t>that statutory service</w:t>
      </w:r>
      <w:r w:rsidR="00B413ED">
        <w:rPr>
          <w:rFonts w:ascii="Arial" w:hAnsi="Arial" w:cs="Arial"/>
          <w:sz w:val="24"/>
          <w:szCs w:val="24"/>
        </w:rPr>
        <w:t>s risk failures in meeting</w:t>
      </w:r>
      <w:r w:rsidR="00127079">
        <w:rPr>
          <w:rFonts w:ascii="Arial" w:hAnsi="Arial" w:cs="Arial"/>
          <w:sz w:val="24"/>
          <w:szCs w:val="24"/>
        </w:rPr>
        <w:t xml:space="preserve"> legal obligations, ineffective assessment </w:t>
      </w:r>
      <w:r w:rsidR="00B413ED">
        <w:rPr>
          <w:rFonts w:ascii="Arial" w:hAnsi="Arial" w:cs="Arial"/>
          <w:sz w:val="24"/>
          <w:szCs w:val="24"/>
        </w:rPr>
        <w:t xml:space="preserve">and support planning, </w:t>
      </w:r>
      <w:r w:rsidR="0055508C">
        <w:rPr>
          <w:rFonts w:ascii="Arial" w:hAnsi="Arial" w:cs="Arial"/>
          <w:sz w:val="24"/>
          <w:szCs w:val="24"/>
        </w:rPr>
        <w:t xml:space="preserve">as well as </w:t>
      </w:r>
      <w:r w:rsidR="00B413ED">
        <w:rPr>
          <w:rFonts w:ascii="Arial" w:hAnsi="Arial" w:cs="Arial"/>
          <w:sz w:val="24"/>
          <w:szCs w:val="24"/>
        </w:rPr>
        <w:t>lost opportunities to realise social as well as economic value</w:t>
      </w:r>
      <w:r w:rsidR="0055508C">
        <w:rPr>
          <w:rFonts w:ascii="Arial" w:hAnsi="Arial" w:cs="Arial"/>
          <w:sz w:val="24"/>
          <w:szCs w:val="24"/>
        </w:rPr>
        <w:t>,</w:t>
      </w:r>
      <w:r w:rsidR="00B413ED">
        <w:rPr>
          <w:rFonts w:ascii="Arial" w:hAnsi="Arial" w:cs="Arial"/>
          <w:sz w:val="24"/>
          <w:szCs w:val="24"/>
        </w:rPr>
        <w:t xml:space="preserve"> if qualified social work’s role</w:t>
      </w:r>
      <w:r w:rsidR="00B54D64">
        <w:rPr>
          <w:rFonts w:ascii="Arial" w:hAnsi="Arial" w:cs="Arial"/>
          <w:sz w:val="24"/>
          <w:szCs w:val="24"/>
        </w:rPr>
        <w:t xml:space="preserve"> and skills are not developed and utilised</w:t>
      </w:r>
      <w:r w:rsidR="00B413ED">
        <w:rPr>
          <w:rFonts w:ascii="Arial" w:hAnsi="Arial" w:cs="Arial"/>
          <w:sz w:val="24"/>
          <w:szCs w:val="24"/>
        </w:rPr>
        <w:t xml:space="preserve">.  </w:t>
      </w:r>
    </w:p>
    <w:p w:rsidR="001810D2" w:rsidRDefault="001810D2" w:rsidP="0043216C">
      <w:pPr>
        <w:spacing w:after="0" w:line="240" w:lineRule="auto"/>
        <w:rPr>
          <w:rFonts w:ascii="Arial" w:hAnsi="Arial" w:cs="Arial"/>
          <w:sz w:val="24"/>
          <w:szCs w:val="24"/>
        </w:rPr>
      </w:pPr>
    </w:p>
    <w:p w:rsidR="00B54D64" w:rsidRDefault="00F915FB" w:rsidP="001810D2">
      <w:pPr>
        <w:spacing w:after="0" w:line="240" w:lineRule="auto"/>
        <w:rPr>
          <w:rFonts w:ascii="Arial" w:hAnsi="Arial" w:cs="Arial"/>
          <w:sz w:val="24"/>
          <w:szCs w:val="24"/>
        </w:rPr>
      </w:pPr>
      <w:r>
        <w:rPr>
          <w:rFonts w:ascii="Arial" w:hAnsi="Arial" w:cs="Arial"/>
          <w:sz w:val="24"/>
          <w:szCs w:val="24"/>
        </w:rPr>
        <w:t xml:space="preserve">This mental health social work paper supports the </w:t>
      </w:r>
      <w:r w:rsidR="00E516C9">
        <w:rPr>
          <w:rFonts w:ascii="Arial" w:hAnsi="Arial" w:cs="Arial"/>
          <w:sz w:val="24"/>
          <w:szCs w:val="24"/>
        </w:rPr>
        <w:t>College’s adult social work</w:t>
      </w:r>
      <w:r>
        <w:rPr>
          <w:rFonts w:ascii="Arial" w:hAnsi="Arial" w:cs="Arial"/>
          <w:sz w:val="24"/>
          <w:szCs w:val="24"/>
        </w:rPr>
        <w:t xml:space="preserve"> business case paper </w:t>
      </w:r>
      <w:r w:rsidR="00FC5C59">
        <w:rPr>
          <w:rFonts w:ascii="Arial" w:hAnsi="Arial" w:cs="Arial"/>
          <w:sz w:val="24"/>
          <w:szCs w:val="24"/>
        </w:rPr>
        <w:t xml:space="preserve">with </w:t>
      </w:r>
      <w:r w:rsidR="00551B18">
        <w:rPr>
          <w:rFonts w:ascii="Arial" w:hAnsi="Arial" w:cs="Arial"/>
          <w:sz w:val="24"/>
          <w:szCs w:val="24"/>
        </w:rPr>
        <w:t xml:space="preserve">arguments </w:t>
      </w:r>
      <w:r w:rsidR="00FC5C59">
        <w:rPr>
          <w:rFonts w:ascii="Arial" w:hAnsi="Arial" w:cs="Arial"/>
          <w:sz w:val="24"/>
          <w:szCs w:val="24"/>
        </w:rPr>
        <w:t xml:space="preserve">focusing on how and </w:t>
      </w:r>
      <w:r w:rsidR="00B413ED">
        <w:rPr>
          <w:rFonts w:ascii="Arial" w:hAnsi="Arial" w:cs="Arial"/>
          <w:sz w:val="24"/>
          <w:szCs w:val="24"/>
        </w:rPr>
        <w:t xml:space="preserve">why social work adds value specifically </w:t>
      </w:r>
      <w:r w:rsidR="0055508C">
        <w:rPr>
          <w:rFonts w:ascii="Arial" w:hAnsi="Arial" w:cs="Arial"/>
          <w:sz w:val="24"/>
          <w:szCs w:val="24"/>
        </w:rPr>
        <w:t>in the mental health sector, and</w:t>
      </w:r>
      <w:r w:rsidR="00B413ED">
        <w:rPr>
          <w:rFonts w:ascii="Arial" w:hAnsi="Arial" w:cs="Arial"/>
          <w:sz w:val="24"/>
          <w:szCs w:val="24"/>
        </w:rPr>
        <w:t xml:space="preserve"> </w:t>
      </w:r>
      <w:r w:rsidR="0055508C">
        <w:rPr>
          <w:rFonts w:ascii="Arial" w:hAnsi="Arial" w:cs="Arial"/>
          <w:sz w:val="24"/>
          <w:szCs w:val="24"/>
        </w:rPr>
        <w:t xml:space="preserve">how the profession </w:t>
      </w:r>
      <w:r w:rsidR="00B413ED">
        <w:rPr>
          <w:rFonts w:ascii="Arial" w:hAnsi="Arial" w:cs="Arial"/>
          <w:sz w:val="24"/>
          <w:szCs w:val="24"/>
        </w:rPr>
        <w:t xml:space="preserve">can add </w:t>
      </w:r>
      <w:r w:rsidR="00D64707">
        <w:rPr>
          <w:rFonts w:ascii="Arial" w:hAnsi="Arial" w:cs="Arial"/>
          <w:sz w:val="24"/>
          <w:szCs w:val="24"/>
        </w:rPr>
        <w:t xml:space="preserve">yet </w:t>
      </w:r>
      <w:r w:rsidR="00B413ED">
        <w:rPr>
          <w:rFonts w:ascii="Arial" w:hAnsi="Arial" w:cs="Arial"/>
          <w:sz w:val="24"/>
          <w:szCs w:val="24"/>
        </w:rPr>
        <w:t>more value</w:t>
      </w:r>
      <w:r w:rsidR="00D64707">
        <w:rPr>
          <w:rFonts w:ascii="Arial" w:hAnsi="Arial" w:cs="Arial"/>
          <w:sz w:val="24"/>
          <w:szCs w:val="24"/>
        </w:rPr>
        <w:t>.</w:t>
      </w:r>
      <w:r w:rsidR="001810D2">
        <w:rPr>
          <w:rFonts w:ascii="Arial" w:hAnsi="Arial" w:cs="Arial"/>
          <w:sz w:val="24"/>
          <w:szCs w:val="24"/>
        </w:rPr>
        <w:t xml:space="preserve"> </w:t>
      </w:r>
    </w:p>
    <w:p w:rsidR="00B54D64" w:rsidRDefault="00B54D64" w:rsidP="001810D2">
      <w:pPr>
        <w:spacing w:after="0" w:line="240" w:lineRule="auto"/>
        <w:rPr>
          <w:rFonts w:ascii="Arial" w:hAnsi="Arial" w:cs="Arial"/>
          <w:sz w:val="24"/>
          <w:szCs w:val="24"/>
        </w:rPr>
      </w:pPr>
    </w:p>
    <w:p w:rsidR="001810D2" w:rsidRDefault="001810D2" w:rsidP="001810D2">
      <w:pPr>
        <w:spacing w:after="0" w:line="240" w:lineRule="auto"/>
        <w:rPr>
          <w:rFonts w:ascii="Arial" w:hAnsi="Arial" w:cs="Arial"/>
          <w:sz w:val="24"/>
          <w:szCs w:val="24"/>
        </w:rPr>
      </w:pPr>
      <w:r>
        <w:rPr>
          <w:rFonts w:ascii="Arial" w:hAnsi="Arial" w:cs="Arial"/>
          <w:sz w:val="24"/>
          <w:szCs w:val="24"/>
        </w:rPr>
        <w:t>The College of Social Work (the College) supports social workers to engage directly with the development of their own profession, strengthening professional impact.</w:t>
      </w:r>
      <w:r w:rsidR="00A8327E">
        <w:rPr>
          <w:rFonts w:ascii="Arial" w:hAnsi="Arial" w:cs="Arial"/>
          <w:sz w:val="24"/>
          <w:szCs w:val="24"/>
        </w:rPr>
        <w:t xml:space="preserve"> </w:t>
      </w:r>
      <w:r>
        <w:rPr>
          <w:rFonts w:ascii="Arial" w:hAnsi="Arial" w:cs="Arial"/>
          <w:sz w:val="24"/>
          <w:szCs w:val="24"/>
        </w:rPr>
        <w:t xml:space="preserve">The College </w:t>
      </w:r>
      <w:r w:rsidR="00A8327E">
        <w:rPr>
          <w:rFonts w:ascii="Arial" w:hAnsi="Arial" w:cs="Arial"/>
          <w:sz w:val="24"/>
          <w:szCs w:val="24"/>
        </w:rPr>
        <w:t>also represents and promotes so</w:t>
      </w:r>
      <w:r w:rsidR="00B54D64">
        <w:rPr>
          <w:rFonts w:ascii="Arial" w:hAnsi="Arial" w:cs="Arial"/>
          <w:sz w:val="24"/>
          <w:szCs w:val="24"/>
        </w:rPr>
        <w:t>cial work strategically</w:t>
      </w:r>
      <w:r w:rsidR="00257210">
        <w:rPr>
          <w:rFonts w:ascii="Arial" w:hAnsi="Arial" w:cs="Arial"/>
          <w:sz w:val="24"/>
          <w:szCs w:val="24"/>
        </w:rPr>
        <w:t xml:space="preserve">. For instance, the College </w:t>
      </w:r>
      <w:r>
        <w:rPr>
          <w:rFonts w:ascii="Arial" w:hAnsi="Arial" w:cs="Arial"/>
          <w:sz w:val="24"/>
          <w:szCs w:val="24"/>
        </w:rPr>
        <w:t xml:space="preserve">recently joined the Department of Health (DH) Mental Health System Programme Board which has an explicitly </w:t>
      </w:r>
      <w:r w:rsidR="00B54D64">
        <w:rPr>
          <w:rFonts w:ascii="Arial" w:hAnsi="Arial" w:cs="Arial"/>
          <w:sz w:val="24"/>
          <w:szCs w:val="24"/>
        </w:rPr>
        <w:t xml:space="preserve">integrated, </w:t>
      </w:r>
      <w:r>
        <w:rPr>
          <w:rFonts w:ascii="Arial" w:hAnsi="Arial" w:cs="Arial"/>
          <w:sz w:val="24"/>
          <w:szCs w:val="24"/>
        </w:rPr>
        <w:t>social and community focused agenda of priorities for the whole mental health system, seeking strategic change through collaboration between Public Health England, the NHS and Local Government</w:t>
      </w:r>
      <w:r w:rsidR="00257210">
        <w:rPr>
          <w:rFonts w:ascii="Arial" w:hAnsi="Arial" w:cs="Arial"/>
          <w:sz w:val="24"/>
          <w:szCs w:val="24"/>
        </w:rPr>
        <w:t xml:space="preserve"> and other strategic leaders</w:t>
      </w:r>
      <w:r>
        <w:rPr>
          <w:rFonts w:ascii="Arial" w:hAnsi="Arial" w:cs="Arial"/>
          <w:sz w:val="24"/>
          <w:szCs w:val="24"/>
        </w:rPr>
        <w:t xml:space="preserve">. </w:t>
      </w:r>
      <w:r w:rsidR="00A8327E">
        <w:rPr>
          <w:rFonts w:ascii="Arial" w:hAnsi="Arial" w:cs="Arial"/>
          <w:sz w:val="24"/>
          <w:szCs w:val="24"/>
        </w:rPr>
        <w:t>Defining the role of mental health social work more clear</w:t>
      </w:r>
      <w:r w:rsidR="00EA53C6">
        <w:rPr>
          <w:rFonts w:ascii="Arial" w:hAnsi="Arial" w:cs="Arial"/>
          <w:sz w:val="24"/>
          <w:szCs w:val="24"/>
        </w:rPr>
        <w:t xml:space="preserve">ly can feed directly into </w:t>
      </w:r>
      <w:r w:rsidR="00A8327E">
        <w:rPr>
          <w:rFonts w:ascii="Arial" w:hAnsi="Arial" w:cs="Arial"/>
          <w:sz w:val="24"/>
          <w:szCs w:val="24"/>
        </w:rPr>
        <w:t xml:space="preserve">strategic forums, recognising </w:t>
      </w:r>
      <w:r w:rsidR="00EA53C6">
        <w:rPr>
          <w:rFonts w:ascii="Arial" w:hAnsi="Arial" w:cs="Arial"/>
          <w:sz w:val="24"/>
          <w:szCs w:val="24"/>
        </w:rPr>
        <w:t xml:space="preserve">and promoting </w:t>
      </w:r>
      <w:r w:rsidR="00A8327E">
        <w:rPr>
          <w:rFonts w:ascii="Arial" w:hAnsi="Arial" w:cs="Arial"/>
          <w:sz w:val="24"/>
          <w:szCs w:val="24"/>
        </w:rPr>
        <w:t>social work’s power to change lives and personalise services.</w:t>
      </w:r>
    </w:p>
    <w:p w:rsidR="002130B7" w:rsidRDefault="002130B7" w:rsidP="0043216C">
      <w:pPr>
        <w:spacing w:after="0" w:line="240" w:lineRule="auto"/>
        <w:rPr>
          <w:rFonts w:ascii="Arial" w:hAnsi="Arial" w:cs="Arial"/>
          <w:sz w:val="24"/>
          <w:szCs w:val="24"/>
        </w:rPr>
      </w:pPr>
    </w:p>
    <w:p w:rsidR="004B1234" w:rsidRDefault="002130B7" w:rsidP="002130B7">
      <w:pPr>
        <w:spacing w:after="0" w:line="240" w:lineRule="auto"/>
        <w:rPr>
          <w:rFonts w:ascii="Arial" w:hAnsi="Arial" w:cs="Arial"/>
          <w:sz w:val="24"/>
          <w:szCs w:val="24"/>
        </w:rPr>
      </w:pPr>
      <w:r>
        <w:rPr>
          <w:rFonts w:ascii="Arial" w:hAnsi="Arial" w:cs="Arial"/>
          <w:sz w:val="24"/>
          <w:szCs w:val="24"/>
        </w:rPr>
        <w:t xml:space="preserve">While </w:t>
      </w:r>
      <w:r w:rsidR="00E516C9">
        <w:rPr>
          <w:rFonts w:ascii="Arial" w:hAnsi="Arial" w:cs="Arial"/>
          <w:sz w:val="24"/>
          <w:szCs w:val="24"/>
        </w:rPr>
        <w:t>focusing</w:t>
      </w:r>
      <w:r w:rsidR="00D64707">
        <w:rPr>
          <w:rFonts w:ascii="Arial" w:hAnsi="Arial" w:cs="Arial"/>
          <w:sz w:val="24"/>
          <w:szCs w:val="24"/>
        </w:rPr>
        <w:t xml:space="preserve"> </w:t>
      </w:r>
      <w:r>
        <w:rPr>
          <w:rFonts w:ascii="Arial" w:hAnsi="Arial" w:cs="Arial"/>
          <w:sz w:val="24"/>
          <w:szCs w:val="24"/>
        </w:rPr>
        <w:t xml:space="preserve">on statutory </w:t>
      </w:r>
      <w:r w:rsidR="00E516C9">
        <w:rPr>
          <w:rFonts w:ascii="Arial" w:hAnsi="Arial" w:cs="Arial"/>
          <w:sz w:val="24"/>
          <w:szCs w:val="24"/>
        </w:rPr>
        <w:t xml:space="preserve">mental health </w:t>
      </w:r>
      <w:r>
        <w:rPr>
          <w:rFonts w:ascii="Arial" w:hAnsi="Arial" w:cs="Arial"/>
          <w:sz w:val="24"/>
          <w:szCs w:val="24"/>
        </w:rPr>
        <w:t>social work</w:t>
      </w:r>
      <w:r w:rsidR="00E516C9">
        <w:rPr>
          <w:rFonts w:ascii="Arial" w:hAnsi="Arial" w:cs="Arial"/>
          <w:sz w:val="24"/>
          <w:szCs w:val="24"/>
        </w:rPr>
        <w:t xml:space="preserve"> with adults</w:t>
      </w:r>
      <w:r>
        <w:rPr>
          <w:rFonts w:ascii="Arial" w:hAnsi="Arial" w:cs="Arial"/>
          <w:sz w:val="24"/>
          <w:szCs w:val="24"/>
        </w:rPr>
        <w:t xml:space="preserve"> (both within Local Authorities and within the NHS)</w:t>
      </w:r>
      <w:r w:rsidR="00E516C9">
        <w:rPr>
          <w:rFonts w:ascii="Arial" w:hAnsi="Arial" w:cs="Arial"/>
          <w:sz w:val="24"/>
          <w:szCs w:val="24"/>
        </w:rPr>
        <w:t>, this paper</w:t>
      </w:r>
      <w:r>
        <w:rPr>
          <w:rFonts w:ascii="Arial" w:hAnsi="Arial" w:cs="Arial"/>
          <w:sz w:val="24"/>
          <w:szCs w:val="24"/>
        </w:rPr>
        <w:t xml:space="preserve"> </w:t>
      </w:r>
      <w:r w:rsidR="0016455B">
        <w:rPr>
          <w:rFonts w:ascii="Arial" w:hAnsi="Arial" w:cs="Arial"/>
          <w:sz w:val="24"/>
          <w:szCs w:val="24"/>
        </w:rPr>
        <w:t xml:space="preserve">absolutely </w:t>
      </w:r>
      <w:r>
        <w:rPr>
          <w:rFonts w:ascii="Arial" w:hAnsi="Arial" w:cs="Arial"/>
          <w:sz w:val="24"/>
          <w:szCs w:val="24"/>
        </w:rPr>
        <w:t xml:space="preserve">recognises that professional social work provides added value within the mental health sector outside statutory services - in </w:t>
      </w:r>
      <w:r w:rsidR="00E516C9">
        <w:rPr>
          <w:rFonts w:ascii="Arial" w:hAnsi="Arial" w:cs="Arial"/>
          <w:sz w:val="24"/>
          <w:szCs w:val="24"/>
        </w:rPr>
        <w:t xml:space="preserve">the </w:t>
      </w:r>
      <w:r>
        <w:rPr>
          <w:rFonts w:ascii="Arial" w:hAnsi="Arial" w:cs="Arial"/>
          <w:sz w:val="24"/>
          <w:szCs w:val="24"/>
        </w:rPr>
        <w:t>voluntary sector, community organ</w:t>
      </w:r>
      <w:r w:rsidR="00404C52">
        <w:rPr>
          <w:rFonts w:ascii="Arial" w:hAnsi="Arial" w:cs="Arial"/>
          <w:sz w:val="24"/>
          <w:szCs w:val="24"/>
        </w:rPr>
        <w:t>isations, social enterprises,</w:t>
      </w:r>
      <w:r>
        <w:rPr>
          <w:rFonts w:ascii="Arial" w:hAnsi="Arial" w:cs="Arial"/>
          <w:sz w:val="24"/>
          <w:szCs w:val="24"/>
        </w:rPr>
        <w:t xml:space="preserve"> private providers</w:t>
      </w:r>
      <w:r w:rsidR="00404C52">
        <w:rPr>
          <w:rFonts w:ascii="Arial" w:hAnsi="Arial" w:cs="Arial"/>
          <w:sz w:val="24"/>
          <w:szCs w:val="24"/>
        </w:rPr>
        <w:t xml:space="preserve"> and through independent practice</w:t>
      </w:r>
      <w:r w:rsidR="00E516C9">
        <w:rPr>
          <w:rFonts w:ascii="Arial" w:hAnsi="Arial" w:cs="Arial"/>
          <w:sz w:val="24"/>
          <w:szCs w:val="24"/>
        </w:rPr>
        <w:t xml:space="preserve">.  These are all </w:t>
      </w:r>
      <w:r>
        <w:rPr>
          <w:rFonts w:ascii="Arial" w:hAnsi="Arial" w:cs="Arial"/>
          <w:sz w:val="24"/>
          <w:szCs w:val="24"/>
        </w:rPr>
        <w:t>vital parts of the mental health support system where professional social work can flourish and add great value.</w:t>
      </w:r>
      <w:r w:rsidR="00E516C9">
        <w:rPr>
          <w:rFonts w:ascii="Arial" w:hAnsi="Arial" w:cs="Arial"/>
          <w:sz w:val="24"/>
          <w:szCs w:val="24"/>
        </w:rPr>
        <w:t xml:space="preserve"> </w:t>
      </w:r>
      <w:r>
        <w:rPr>
          <w:rFonts w:ascii="Arial" w:hAnsi="Arial" w:cs="Arial"/>
          <w:sz w:val="24"/>
          <w:szCs w:val="24"/>
        </w:rPr>
        <w:t xml:space="preserve"> </w:t>
      </w:r>
    </w:p>
    <w:p w:rsidR="004B1234" w:rsidRDefault="004B1234" w:rsidP="002130B7">
      <w:pPr>
        <w:spacing w:after="0" w:line="240" w:lineRule="auto"/>
        <w:rPr>
          <w:rFonts w:ascii="Arial" w:hAnsi="Arial" w:cs="Arial"/>
          <w:sz w:val="24"/>
          <w:szCs w:val="24"/>
        </w:rPr>
      </w:pPr>
    </w:p>
    <w:p w:rsidR="00404C52" w:rsidRDefault="00E516C9" w:rsidP="002130B7">
      <w:pPr>
        <w:spacing w:after="0" w:line="240" w:lineRule="auto"/>
        <w:rPr>
          <w:rFonts w:ascii="Arial" w:hAnsi="Arial" w:cs="Arial"/>
          <w:sz w:val="24"/>
          <w:szCs w:val="24"/>
        </w:rPr>
      </w:pPr>
      <w:r>
        <w:rPr>
          <w:rFonts w:ascii="Arial" w:hAnsi="Arial" w:cs="Arial"/>
          <w:sz w:val="24"/>
          <w:szCs w:val="24"/>
        </w:rPr>
        <w:t xml:space="preserve">Indeed, the diversity of settings in which social work operates is likely to increase as the range of providers diversifies in care and health. </w:t>
      </w:r>
      <w:r w:rsidR="00EA53C6">
        <w:rPr>
          <w:rFonts w:ascii="Arial" w:hAnsi="Arial" w:cs="Arial"/>
          <w:sz w:val="24"/>
          <w:szCs w:val="24"/>
        </w:rPr>
        <w:t xml:space="preserve"> This theme is picked up in the section below on the future of the mental health social work role. </w:t>
      </w:r>
      <w:r w:rsidR="009252A1">
        <w:rPr>
          <w:rFonts w:ascii="Arial" w:hAnsi="Arial" w:cs="Arial"/>
          <w:sz w:val="24"/>
          <w:szCs w:val="24"/>
        </w:rPr>
        <w:t>Social work will continue to change and evolve to meet new challenges and new settings, but always carrying a clear and values based approach to professional priorities.</w:t>
      </w:r>
    </w:p>
    <w:p w:rsidR="00404C52" w:rsidRDefault="00404C52" w:rsidP="002130B7">
      <w:pPr>
        <w:spacing w:after="0" w:line="240" w:lineRule="auto"/>
        <w:rPr>
          <w:rFonts w:ascii="Arial" w:hAnsi="Arial" w:cs="Arial"/>
          <w:sz w:val="24"/>
          <w:szCs w:val="24"/>
        </w:rPr>
      </w:pPr>
    </w:p>
    <w:p w:rsidR="00404C52" w:rsidRDefault="00404C52" w:rsidP="0043216C">
      <w:pPr>
        <w:spacing w:after="0" w:line="240" w:lineRule="auto"/>
        <w:rPr>
          <w:rFonts w:ascii="Arial" w:hAnsi="Arial" w:cs="Arial"/>
          <w:sz w:val="24"/>
          <w:szCs w:val="24"/>
        </w:rPr>
      </w:pPr>
      <w:r>
        <w:rPr>
          <w:rFonts w:ascii="Arial" w:hAnsi="Arial" w:cs="Arial"/>
          <w:sz w:val="24"/>
          <w:szCs w:val="24"/>
        </w:rPr>
        <w:lastRenderedPageBreak/>
        <w:t xml:space="preserve">The College </w:t>
      </w:r>
      <w:r w:rsidR="002130B7">
        <w:rPr>
          <w:rFonts w:ascii="Arial" w:hAnsi="Arial" w:cs="Arial"/>
          <w:sz w:val="24"/>
          <w:szCs w:val="24"/>
        </w:rPr>
        <w:t>also recognises there are considerable numbers of social workers within Child and Adolescent services</w:t>
      </w:r>
      <w:r>
        <w:rPr>
          <w:rFonts w:ascii="Arial" w:hAnsi="Arial" w:cs="Arial"/>
          <w:sz w:val="24"/>
          <w:szCs w:val="24"/>
        </w:rPr>
        <w:t xml:space="preserve"> (CAMHS). While this paper does not focus on this group of professionals, many of the themes in this paper read across to CAMHS, particularly the recognition that social work has a distinctive </w:t>
      </w:r>
      <w:r w:rsidR="00466DCC">
        <w:rPr>
          <w:rFonts w:ascii="Arial" w:hAnsi="Arial" w:cs="Arial"/>
          <w:sz w:val="24"/>
          <w:szCs w:val="24"/>
        </w:rPr>
        <w:t xml:space="preserve">but complementary </w:t>
      </w:r>
      <w:r>
        <w:rPr>
          <w:rFonts w:ascii="Arial" w:hAnsi="Arial" w:cs="Arial"/>
          <w:sz w:val="24"/>
          <w:szCs w:val="24"/>
        </w:rPr>
        <w:t xml:space="preserve">offer </w:t>
      </w:r>
      <w:r w:rsidR="00466DCC">
        <w:rPr>
          <w:rFonts w:ascii="Arial" w:hAnsi="Arial" w:cs="Arial"/>
          <w:sz w:val="24"/>
          <w:szCs w:val="24"/>
        </w:rPr>
        <w:t>to that o</w:t>
      </w:r>
      <w:r w:rsidR="0016455B">
        <w:rPr>
          <w:rFonts w:ascii="Arial" w:hAnsi="Arial" w:cs="Arial"/>
          <w:sz w:val="24"/>
          <w:szCs w:val="24"/>
        </w:rPr>
        <w:t>f health colleagues</w:t>
      </w:r>
      <w:r w:rsidR="00466DCC">
        <w:rPr>
          <w:rFonts w:ascii="Arial" w:hAnsi="Arial" w:cs="Arial"/>
          <w:sz w:val="24"/>
          <w:szCs w:val="24"/>
        </w:rPr>
        <w:t xml:space="preserve"> </w:t>
      </w:r>
      <w:r>
        <w:rPr>
          <w:rFonts w:ascii="Arial" w:hAnsi="Arial" w:cs="Arial"/>
          <w:sz w:val="24"/>
          <w:szCs w:val="24"/>
        </w:rPr>
        <w:t xml:space="preserve">in relation to </w:t>
      </w:r>
      <w:r w:rsidR="00466DCC">
        <w:rPr>
          <w:rFonts w:ascii="Arial" w:hAnsi="Arial" w:cs="Arial"/>
          <w:sz w:val="24"/>
          <w:szCs w:val="24"/>
        </w:rPr>
        <w:t xml:space="preserve">building </w:t>
      </w:r>
      <w:r>
        <w:rPr>
          <w:rFonts w:ascii="Arial" w:hAnsi="Arial" w:cs="Arial"/>
          <w:sz w:val="24"/>
          <w:szCs w:val="24"/>
        </w:rPr>
        <w:t>community and family resilience</w:t>
      </w:r>
      <w:r w:rsidR="00466DCC">
        <w:rPr>
          <w:rFonts w:ascii="Arial" w:hAnsi="Arial" w:cs="Arial"/>
          <w:sz w:val="24"/>
          <w:szCs w:val="24"/>
        </w:rPr>
        <w:t xml:space="preserve">, working in partnership and using </w:t>
      </w:r>
      <w:proofErr w:type="gramStart"/>
      <w:r w:rsidR="00466DCC">
        <w:rPr>
          <w:rFonts w:ascii="Arial" w:hAnsi="Arial" w:cs="Arial"/>
          <w:sz w:val="24"/>
          <w:szCs w:val="24"/>
        </w:rPr>
        <w:t>a rights</w:t>
      </w:r>
      <w:proofErr w:type="gramEnd"/>
      <w:r w:rsidR="00466DCC">
        <w:rPr>
          <w:rFonts w:ascii="Arial" w:hAnsi="Arial" w:cs="Arial"/>
          <w:sz w:val="24"/>
          <w:szCs w:val="24"/>
        </w:rPr>
        <w:t xml:space="preserve"> based approach</w:t>
      </w:r>
      <w:r>
        <w:rPr>
          <w:rFonts w:ascii="Arial" w:hAnsi="Arial" w:cs="Arial"/>
          <w:sz w:val="24"/>
          <w:szCs w:val="24"/>
        </w:rPr>
        <w:t>.</w:t>
      </w:r>
    </w:p>
    <w:p w:rsidR="002130B7" w:rsidRDefault="00404C52" w:rsidP="0043216C">
      <w:pPr>
        <w:spacing w:after="0" w:line="240" w:lineRule="auto"/>
        <w:rPr>
          <w:rFonts w:ascii="Arial" w:hAnsi="Arial" w:cs="Arial"/>
          <w:sz w:val="24"/>
          <w:szCs w:val="24"/>
        </w:rPr>
      </w:pPr>
      <w:r>
        <w:rPr>
          <w:rFonts w:ascii="Arial" w:hAnsi="Arial" w:cs="Arial"/>
          <w:sz w:val="24"/>
          <w:szCs w:val="24"/>
        </w:rPr>
        <w:t xml:space="preserve"> </w:t>
      </w:r>
    </w:p>
    <w:p w:rsidR="00015750" w:rsidRDefault="00015750" w:rsidP="0043216C">
      <w:pPr>
        <w:spacing w:after="0" w:line="240" w:lineRule="auto"/>
        <w:rPr>
          <w:rFonts w:ascii="Arial" w:hAnsi="Arial" w:cs="Arial"/>
          <w:sz w:val="24"/>
          <w:szCs w:val="24"/>
        </w:rPr>
      </w:pPr>
      <w:r w:rsidRPr="009252A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1270</wp:posOffset>
                </wp:positionV>
                <wp:extent cx="4762500" cy="12344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34440"/>
                        </a:xfrm>
                        <a:prstGeom prst="rect">
                          <a:avLst/>
                        </a:prstGeom>
                        <a:solidFill>
                          <a:srgbClr val="FFFFFF"/>
                        </a:solidFill>
                        <a:ln w="9525">
                          <a:solidFill>
                            <a:srgbClr val="000000"/>
                          </a:solidFill>
                          <a:miter lim="800000"/>
                          <a:headEnd/>
                          <a:tailEnd/>
                        </a:ln>
                      </wps:spPr>
                      <wps:txbx>
                        <w:txbxContent>
                          <w:p w:rsidR="009252A1" w:rsidRPr="00933367" w:rsidRDefault="008320D0" w:rsidP="00015750">
                            <w:pPr>
                              <w:pStyle w:val="ListParagraph"/>
                              <w:numPr>
                                <w:ilvl w:val="0"/>
                                <w:numId w:val="16"/>
                              </w:numPr>
                              <w:ind w:left="567" w:hanging="283"/>
                              <w:rPr>
                                <w:b/>
                                <w:color w:val="7030A0"/>
                              </w:rPr>
                            </w:pPr>
                            <w:r w:rsidRPr="00933367">
                              <w:rPr>
                                <w:b/>
                                <w:color w:val="7030A0"/>
                              </w:rPr>
                              <w:t xml:space="preserve">Does </w:t>
                            </w:r>
                            <w:r w:rsidR="009252A1" w:rsidRPr="00933367">
                              <w:rPr>
                                <w:b/>
                                <w:color w:val="7030A0"/>
                              </w:rPr>
                              <w:t xml:space="preserve">section </w:t>
                            </w:r>
                            <w:r w:rsidRPr="00933367">
                              <w:rPr>
                                <w:b/>
                                <w:color w:val="7030A0"/>
                              </w:rPr>
                              <w:t xml:space="preserve">1 </w:t>
                            </w:r>
                            <w:r w:rsidR="009252A1" w:rsidRPr="00933367">
                              <w:rPr>
                                <w:b/>
                                <w:color w:val="7030A0"/>
                              </w:rPr>
                              <w:t>describe the right purpose and focus for this paper?</w:t>
                            </w:r>
                            <w:r w:rsidR="00EA53C6" w:rsidRPr="00933367">
                              <w:rPr>
                                <w:b/>
                                <w:color w:val="7030A0"/>
                              </w:rPr>
                              <w:t xml:space="preserve"> Please note any changes you would like to see.</w:t>
                            </w:r>
                          </w:p>
                          <w:p w:rsidR="009252A1" w:rsidRDefault="009252A1" w:rsidP="009252A1"/>
                          <w:p w:rsidR="009252A1" w:rsidRDefault="009252A1" w:rsidP="009252A1"/>
                          <w:p w:rsidR="009252A1" w:rsidRDefault="009252A1" w:rsidP="009252A1"/>
                          <w:p w:rsidR="009252A1" w:rsidRDefault="009252A1" w:rsidP="009252A1"/>
                          <w:p w:rsidR="009252A1" w:rsidRDefault="009252A1" w:rsidP="009252A1">
                            <w:pPr>
                              <w:pStyle w:val="ListParagraph"/>
                              <w:numPr>
                                <w:ilvl w:val="0"/>
                                <w:numId w:val="16"/>
                              </w:num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375pt;height:97.2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">
                <v:textbox>
                  <w:txbxContent>
                    <w:p w:rsidR="009252A1" w:rsidRPr="00933367" w:rsidRDefault="008320D0" w:rsidP="00015750">
                      <w:pPr>
                        <w:pStyle w:val="ListParagraph"/>
                        <w:numPr>
                          <w:ilvl w:val="0"/>
                          <w:numId w:val="16"/>
                        </w:numPr>
                        <w:ind w:left="567" w:hanging="283"/>
                        <w:rPr>
                          <w:b/>
                          <w:color w:val="7030A0"/>
                        </w:rPr>
                      </w:pPr>
                      <w:r w:rsidRPr="00933367">
                        <w:rPr>
                          <w:b/>
                          <w:color w:val="7030A0"/>
                        </w:rPr>
                        <w:t xml:space="preserve">Does </w:t>
                      </w:r>
                      <w:r w:rsidR="009252A1" w:rsidRPr="00933367">
                        <w:rPr>
                          <w:b/>
                          <w:color w:val="7030A0"/>
                        </w:rPr>
                        <w:t xml:space="preserve">section </w:t>
                      </w:r>
                      <w:r w:rsidRPr="00933367">
                        <w:rPr>
                          <w:b/>
                          <w:color w:val="7030A0"/>
                        </w:rPr>
                        <w:t xml:space="preserve">1 </w:t>
                      </w:r>
                      <w:r w:rsidR="009252A1" w:rsidRPr="00933367">
                        <w:rPr>
                          <w:b/>
                          <w:color w:val="7030A0"/>
                        </w:rPr>
                        <w:t>describe the right purpose and focus for this paper?</w:t>
                      </w:r>
                      <w:r w:rsidR="00EA53C6" w:rsidRPr="00933367">
                        <w:rPr>
                          <w:b/>
                          <w:color w:val="7030A0"/>
                        </w:rPr>
                        <w:t xml:space="preserve"> Please note any changes you would like to see.</w:t>
                      </w:r>
                    </w:p>
                    <w:p w:rsidR="009252A1" w:rsidRDefault="009252A1" w:rsidP="009252A1"/>
                    <w:p w:rsidR="009252A1" w:rsidRDefault="009252A1" w:rsidP="009252A1"/>
                    <w:p w:rsidR="009252A1" w:rsidRDefault="009252A1" w:rsidP="009252A1"/>
                    <w:p w:rsidR="009252A1" w:rsidRDefault="009252A1" w:rsidP="009252A1"/>
                    <w:p w:rsidR="009252A1" w:rsidRDefault="009252A1" w:rsidP="009252A1">
                      <w:pPr>
                        <w:pStyle w:val="ListParagraph"/>
                        <w:numPr>
                          <w:ilvl w:val="0"/>
                          <w:numId w:val="16"/>
                        </w:numPr>
                      </w:pPr>
                    </w:p>
                  </w:txbxContent>
                </v:textbox>
                <w10:wrap type="square" anchorx="margin"/>
              </v:shape>
            </w:pict>
          </mc:Fallback>
        </mc:AlternateContent>
      </w:r>
    </w:p>
    <w:p w:rsidR="009252A1" w:rsidRDefault="009252A1" w:rsidP="00040D64">
      <w:pPr>
        <w:spacing w:after="0" w:line="240" w:lineRule="auto"/>
        <w:rPr>
          <w:rFonts w:ascii="Arial" w:hAnsi="Arial" w:cs="Arial"/>
          <w:sz w:val="24"/>
          <w:szCs w:val="24"/>
        </w:rPr>
      </w:pPr>
    </w:p>
    <w:p w:rsidR="009252A1" w:rsidRDefault="009252A1" w:rsidP="00040D64">
      <w:pPr>
        <w:spacing w:after="0" w:line="240" w:lineRule="auto"/>
        <w:rPr>
          <w:rFonts w:ascii="Arial" w:hAnsi="Arial" w:cs="Arial"/>
          <w:sz w:val="24"/>
          <w:szCs w:val="24"/>
        </w:rPr>
      </w:pPr>
    </w:p>
    <w:p w:rsidR="009252A1" w:rsidRDefault="009252A1" w:rsidP="00040D64">
      <w:pPr>
        <w:spacing w:after="0" w:line="240" w:lineRule="auto"/>
        <w:rPr>
          <w:rFonts w:ascii="Arial" w:hAnsi="Arial" w:cs="Arial"/>
          <w:sz w:val="24"/>
          <w:szCs w:val="24"/>
        </w:rPr>
      </w:pPr>
    </w:p>
    <w:p w:rsidR="00933367" w:rsidRDefault="00933367" w:rsidP="00933367">
      <w:pPr>
        <w:pStyle w:val="ListParagraph"/>
        <w:spacing w:after="0" w:line="240" w:lineRule="auto"/>
        <w:ind w:left="360"/>
        <w:jc w:val="center"/>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015750" w:rsidRDefault="00015750" w:rsidP="00015750">
      <w:pPr>
        <w:pStyle w:val="ListParagraph"/>
        <w:spacing w:after="0" w:line="240" w:lineRule="auto"/>
        <w:ind w:left="360"/>
        <w:rPr>
          <w:rFonts w:ascii="Arial" w:hAnsi="Arial" w:cs="Arial"/>
          <w:b/>
          <w:sz w:val="24"/>
          <w:szCs w:val="24"/>
        </w:rPr>
      </w:pPr>
    </w:p>
    <w:p w:rsidR="00B173BF" w:rsidRDefault="00B173BF" w:rsidP="00015750">
      <w:pPr>
        <w:pStyle w:val="ListParagraph"/>
        <w:spacing w:after="0" w:line="240" w:lineRule="auto"/>
        <w:ind w:left="360"/>
        <w:rPr>
          <w:rFonts w:ascii="Arial" w:hAnsi="Arial" w:cs="Arial"/>
          <w:b/>
          <w:sz w:val="24"/>
          <w:szCs w:val="24"/>
        </w:rPr>
      </w:pPr>
    </w:p>
    <w:p w:rsidR="00BD19E0" w:rsidRPr="00BD19E0" w:rsidRDefault="007E0FA6" w:rsidP="00BD19E0">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Current </w:t>
      </w:r>
      <w:r w:rsidR="00EA53C6">
        <w:rPr>
          <w:rFonts w:ascii="Arial" w:hAnsi="Arial" w:cs="Arial"/>
          <w:b/>
          <w:sz w:val="24"/>
          <w:szCs w:val="24"/>
        </w:rPr>
        <w:t>challenges and priorities</w:t>
      </w:r>
      <w:r w:rsidR="002130B7">
        <w:rPr>
          <w:rFonts w:ascii="Arial" w:hAnsi="Arial" w:cs="Arial"/>
          <w:b/>
          <w:sz w:val="24"/>
          <w:szCs w:val="24"/>
        </w:rPr>
        <w:t xml:space="preserve"> </w:t>
      </w:r>
    </w:p>
    <w:p w:rsidR="00040D64" w:rsidRDefault="00040D64" w:rsidP="0043216C">
      <w:pPr>
        <w:spacing w:after="0" w:line="240" w:lineRule="auto"/>
        <w:rPr>
          <w:rFonts w:ascii="Arial" w:hAnsi="Arial" w:cs="Arial"/>
          <w:sz w:val="24"/>
          <w:szCs w:val="24"/>
        </w:rPr>
      </w:pPr>
    </w:p>
    <w:p w:rsidR="00EB4894" w:rsidRDefault="00EB4894" w:rsidP="0043216C">
      <w:pPr>
        <w:spacing w:after="0" w:line="240" w:lineRule="auto"/>
        <w:rPr>
          <w:rFonts w:ascii="Arial" w:hAnsi="Arial" w:cs="Arial"/>
          <w:sz w:val="24"/>
          <w:szCs w:val="24"/>
        </w:rPr>
      </w:pPr>
      <w:r>
        <w:rPr>
          <w:rFonts w:ascii="Arial" w:hAnsi="Arial" w:cs="Arial"/>
          <w:sz w:val="24"/>
          <w:szCs w:val="24"/>
        </w:rPr>
        <w:t>Mental health social w</w:t>
      </w:r>
      <w:r w:rsidR="0055508C">
        <w:rPr>
          <w:rFonts w:ascii="Arial" w:hAnsi="Arial" w:cs="Arial"/>
          <w:sz w:val="24"/>
          <w:szCs w:val="24"/>
        </w:rPr>
        <w:t xml:space="preserve">ork </w:t>
      </w:r>
      <w:r w:rsidR="00FC5C59">
        <w:rPr>
          <w:rFonts w:ascii="Arial" w:hAnsi="Arial" w:cs="Arial"/>
          <w:sz w:val="24"/>
          <w:szCs w:val="24"/>
        </w:rPr>
        <w:t xml:space="preserve">in England </w:t>
      </w:r>
      <w:r w:rsidR="0055508C">
        <w:rPr>
          <w:rFonts w:ascii="Arial" w:hAnsi="Arial" w:cs="Arial"/>
          <w:sz w:val="24"/>
          <w:szCs w:val="24"/>
        </w:rPr>
        <w:t>over recent decades has become</w:t>
      </w:r>
      <w:r w:rsidR="00B54D64">
        <w:rPr>
          <w:rFonts w:ascii="Arial" w:hAnsi="Arial" w:cs="Arial"/>
          <w:sz w:val="24"/>
          <w:szCs w:val="24"/>
        </w:rPr>
        <w:t xml:space="preserve"> heavily defined </w:t>
      </w:r>
      <w:r>
        <w:rPr>
          <w:rFonts w:ascii="Arial" w:hAnsi="Arial" w:cs="Arial"/>
          <w:sz w:val="24"/>
          <w:szCs w:val="24"/>
        </w:rPr>
        <w:t xml:space="preserve">by the Approved Social Work and now, Approved Mental Health Professional (AMHP) roles.  While the latter is now open to non-social workers, </w:t>
      </w:r>
      <w:r w:rsidR="0055508C">
        <w:rPr>
          <w:rFonts w:ascii="Arial" w:hAnsi="Arial" w:cs="Arial"/>
          <w:sz w:val="24"/>
          <w:szCs w:val="24"/>
        </w:rPr>
        <w:t>about 96</w:t>
      </w:r>
      <w:r>
        <w:rPr>
          <w:rFonts w:ascii="Arial" w:hAnsi="Arial" w:cs="Arial"/>
          <w:sz w:val="24"/>
          <w:szCs w:val="24"/>
        </w:rPr>
        <w:t xml:space="preserve">% of AMHPs are still social workers and Local Authorities retain legal responsibility for the direct provision of AMHP services. The AHMP role remains a crucial function for many mental health social workers, and the in depth training required ensures confident, independent  decision making and effective safeguarding of rights for people who may be subject to detention under the Mental Health Act. The College fully supports the AMHP function and hosts the AMHP Leads Community of Interest for England.  </w:t>
      </w:r>
    </w:p>
    <w:p w:rsidR="00551B18" w:rsidRDefault="00551B18" w:rsidP="0043216C">
      <w:pPr>
        <w:spacing w:after="0" w:line="240" w:lineRule="auto"/>
        <w:rPr>
          <w:rFonts w:ascii="Arial" w:hAnsi="Arial" w:cs="Arial"/>
          <w:sz w:val="24"/>
          <w:szCs w:val="24"/>
        </w:rPr>
      </w:pPr>
    </w:p>
    <w:p w:rsidR="00B54D64" w:rsidRDefault="0055508C" w:rsidP="009252A1">
      <w:pPr>
        <w:spacing w:after="0" w:line="240" w:lineRule="auto"/>
        <w:rPr>
          <w:rFonts w:ascii="Arial" w:hAnsi="Arial" w:cs="Arial"/>
          <w:sz w:val="24"/>
          <w:szCs w:val="24"/>
        </w:rPr>
      </w:pPr>
      <w:r w:rsidRPr="00FC5C59">
        <w:rPr>
          <w:rFonts w:ascii="Arial" w:hAnsi="Arial" w:cs="Arial"/>
          <w:sz w:val="24"/>
          <w:szCs w:val="24"/>
        </w:rPr>
        <w:t>The AMHP role is crucial to protect people’s rights and seek least restriction to assess and meet needs at times of crisis</w:t>
      </w:r>
      <w:r w:rsidR="00B54D64">
        <w:rPr>
          <w:rFonts w:ascii="Arial" w:hAnsi="Arial" w:cs="Arial"/>
          <w:sz w:val="24"/>
          <w:szCs w:val="24"/>
        </w:rPr>
        <w:t xml:space="preserve"> and most acute distress</w:t>
      </w:r>
      <w:r w:rsidR="00EA53C6">
        <w:rPr>
          <w:rFonts w:ascii="Arial" w:hAnsi="Arial" w:cs="Arial"/>
          <w:sz w:val="24"/>
          <w:szCs w:val="24"/>
        </w:rPr>
        <w:t>. But it relates</w:t>
      </w:r>
      <w:r w:rsidR="00257210">
        <w:rPr>
          <w:rFonts w:ascii="Arial" w:hAnsi="Arial" w:cs="Arial"/>
          <w:sz w:val="24"/>
          <w:szCs w:val="24"/>
        </w:rPr>
        <w:t xml:space="preserve"> to only</w:t>
      </w:r>
      <w:r w:rsidRPr="00FC5C59">
        <w:rPr>
          <w:rFonts w:ascii="Arial" w:hAnsi="Arial" w:cs="Arial"/>
          <w:sz w:val="24"/>
          <w:szCs w:val="24"/>
        </w:rPr>
        <w:t xml:space="preserve"> part</w:t>
      </w:r>
      <w:r w:rsidR="00257210">
        <w:rPr>
          <w:rFonts w:ascii="Arial" w:hAnsi="Arial" w:cs="Arial"/>
          <w:sz w:val="24"/>
          <w:szCs w:val="24"/>
        </w:rPr>
        <w:t>s</w:t>
      </w:r>
      <w:r w:rsidRPr="00FC5C59">
        <w:rPr>
          <w:rFonts w:ascii="Arial" w:hAnsi="Arial" w:cs="Arial"/>
          <w:sz w:val="24"/>
          <w:szCs w:val="24"/>
        </w:rPr>
        <w:t xml:space="preserve"> of</w:t>
      </w:r>
      <w:r w:rsidR="00BD19E0">
        <w:rPr>
          <w:rFonts w:ascii="Arial" w:hAnsi="Arial" w:cs="Arial"/>
          <w:sz w:val="24"/>
          <w:szCs w:val="24"/>
        </w:rPr>
        <w:t xml:space="preserve"> </w:t>
      </w:r>
      <w:r w:rsidRPr="00FC5C59">
        <w:rPr>
          <w:rFonts w:ascii="Arial" w:hAnsi="Arial" w:cs="Arial"/>
          <w:sz w:val="24"/>
          <w:szCs w:val="24"/>
        </w:rPr>
        <w:t xml:space="preserve">the journey that </w:t>
      </w:r>
      <w:r w:rsidR="00EA53C6">
        <w:rPr>
          <w:rFonts w:ascii="Arial" w:hAnsi="Arial" w:cs="Arial"/>
          <w:sz w:val="24"/>
          <w:szCs w:val="24"/>
        </w:rPr>
        <w:t xml:space="preserve">some </w:t>
      </w:r>
      <w:r w:rsidRPr="00FC5C59">
        <w:rPr>
          <w:rFonts w:ascii="Arial" w:hAnsi="Arial" w:cs="Arial"/>
          <w:sz w:val="24"/>
          <w:szCs w:val="24"/>
        </w:rPr>
        <w:t xml:space="preserve">people may make within and through services.  </w:t>
      </w:r>
      <w:r w:rsidR="00FC5C59">
        <w:rPr>
          <w:rFonts w:ascii="Arial" w:hAnsi="Arial" w:cs="Arial"/>
          <w:sz w:val="24"/>
          <w:szCs w:val="24"/>
        </w:rPr>
        <w:t xml:space="preserve">Social work has a key role at </w:t>
      </w:r>
      <w:r w:rsidR="00BD19E0">
        <w:rPr>
          <w:rFonts w:ascii="Arial" w:hAnsi="Arial" w:cs="Arial"/>
          <w:sz w:val="24"/>
          <w:szCs w:val="24"/>
        </w:rPr>
        <w:t>many points on care and support</w:t>
      </w:r>
      <w:r w:rsidR="00FC5C59">
        <w:rPr>
          <w:rFonts w:ascii="Arial" w:hAnsi="Arial" w:cs="Arial"/>
          <w:sz w:val="24"/>
          <w:szCs w:val="24"/>
        </w:rPr>
        <w:t xml:space="preserve"> pathways.</w:t>
      </w:r>
      <w:r w:rsidR="00AC5F78">
        <w:rPr>
          <w:rFonts w:ascii="Arial" w:hAnsi="Arial" w:cs="Arial"/>
          <w:sz w:val="24"/>
          <w:szCs w:val="24"/>
        </w:rPr>
        <w:t xml:space="preserve"> From initial assessments, through interventions for change, enablement and ongoing self-directed support, social work brings key skills</w:t>
      </w:r>
      <w:r w:rsidR="00257210">
        <w:rPr>
          <w:rFonts w:ascii="Arial" w:hAnsi="Arial" w:cs="Arial"/>
          <w:sz w:val="24"/>
          <w:szCs w:val="24"/>
        </w:rPr>
        <w:t>, knowledge</w:t>
      </w:r>
      <w:r w:rsidR="00AC5F78">
        <w:rPr>
          <w:rFonts w:ascii="Arial" w:hAnsi="Arial" w:cs="Arial"/>
          <w:sz w:val="24"/>
          <w:szCs w:val="24"/>
        </w:rPr>
        <w:t xml:space="preserve"> an</w:t>
      </w:r>
      <w:r w:rsidR="00B54D64">
        <w:rPr>
          <w:rFonts w:ascii="Arial" w:hAnsi="Arial" w:cs="Arial"/>
          <w:sz w:val="24"/>
          <w:szCs w:val="24"/>
        </w:rPr>
        <w:t xml:space="preserve">d perspectives.  </w:t>
      </w:r>
      <w:r w:rsidR="00973E28">
        <w:rPr>
          <w:rFonts w:ascii="Arial" w:hAnsi="Arial" w:cs="Arial"/>
          <w:sz w:val="24"/>
          <w:szCs w:val="24"/>
        </w:rPr>
        <w:t xml:space="preserve">  </w:t>
      </w:r>
      <w:r w:rsidR="00B54D64">
        <w:rPr>
          <w:rFonts w:ascii="Arial" w:hAnsi="Arial" w:cs="Arial"/>
          <w:sz w:val="24"/>
          <w:szCs w:val="24"/>
        </w:rPr>
        <w:t>The College is working on a paper to define ‘reserved’ or priority tasks for social work and this paper should be read in conjunction with that, once both are complete.</w:t>
      </w:r>
    </w:p>
    <w:p w:rsidR="00B54D64" w:rsidRDefault="00B54D64" w:rsidP="009252A1">
      <w:pPr>
        <w:spacing w:after="0" w:line="240" w:lineRule="auto"/>
        <w:rPr>
          <w:rFonts w:ascii="Arial" w:hAnsi="Arial" w:cs="Arial"/>
          <w:sz w:val="24"/>
          <w:szCs w:val="24"/>
        </w:rPr>
      </w:pPr>
    </w:p>
    <w:p w:rsidR="00257210" w:rsidRDefault="00EA53C6" w:rsidP="00257210">
      <w:pPr>
        <w:spacing w:after="0" w:line="240" w:lineRule="auto"/>
        <w:rPr>
          <w:rFonts w:ascii="Arial" w:hAnsi="Arial" w:cs="Arial"/>
          <w:sz w:val="24"/>
          <w:szCs w:val="24"/>
        </w:rPr>
      </w:pPr>
      <w:r>
        <w:rPr>
          <w:rFonts w:ascii="Arial" w:hAnsi="Arial" w:cs="Arial"/>
          <w:sz w:val="24"/>
          <w:szCs w:val="24"/>
        </w:rPr>
        <w:t>T</w:t>
      </w:r>
      <w:r w:rsidR="00257210">
        <w:rPr>
          <w:rFonts w:ascii="Arial" w:hAnsi="Arial" w:cs="Arial"/>
          <w:sz w:val="24"/>
          <w:szCs w:val="24"/>
        </w:rPr>
        <w:t>he DH/Association of Directors of Adults Social Services (ADASS) publication on</w:t>
      </w:r>
      <w:r w:rsidR="00257210" w:rsidRPr="00F15751">
        <w:rPr>
          <w:rFonts w:ascii="Arial" w:hAnsi="Arial" w:cs="Arial"/>
          <w:sz w:val="24"/>
          <w:szCs w:val="24"/>
        </w:rPr>
        <w:t xml:space="preserve"> The Future of Social Work in Adult Social Services</w:t>
      </w:r>
      <w:r w:rsidR="00257210">
        <w:rPr>
          <w:rStyle w:val="FootnoteReference"/>
          <w:rFonts w:ascii="Arial" w:hAnsi="Arial" w:cs="Arial"/>
          <w:sz w:val="24"/>
          <w:szCs w:val="24"/>
        </w:rPr>
        <w:footnoteReference w:id="5"/>
      </w:r>
      <w:r w:rsidR="00257210">
        <w:rPr>
          <w:rFonts w:ascii="Arial" w:hAnsi="Arial" w:cs="Arial"/>
          <w:sz w:val="24"/>
          <w:szCs w:val="24"/>
        </w:rPr>
        <w:t xml:space="preserve"> suggested</w:t>
      </w:r>
      <w:r w:rsidR="00257210" w:rsidRPr="00F15751">
        <w:rPr>
          <w:rFonts w:ascii="Arial" w:hAnsi="Arial" w:cs="Arial"/>
          <w:sz w:val="24"/>
          <w:szCs w:val="24"/>
        </w:rPr>
        <w:t>:</w:t>
      </w:r>
      <w:r w:rsidR="00257210">
        <w:rPr>
          <w:rFonts w:ascii="Arial" w:hAnsi="Arial" w:cs="Arial"/>
          <w:sz w:val="24"/>
          <w:szCs w:val="24"/>
        </w:rPr>
        <w:t xml:space="preserve"> </w:t>
      </w:r>
    </w:p>
    <w:p w:rsidR="00257210" w:rsidRDefault="00257210" w:rsidP="00257210">
      <w:pPr>
        <w:spacing w:after="0" w:line="240" w:lineRule="auto"/>
        <w:rPr>
          <w:rFonts w:ascii="Arial" w:hAnsi="Arial" w:cs="Arial"/>
          <w:sz w:val="24"/>
          <w:szCs w:val="24"/>
        </w:rPr>
      </w:pPr>
    </w:p>
    <w:p w:rsidR="00257210" w:rsidRPr="00466DCC" w:rsidRDefault="00257210" w:rsidP="00257210">
      <w:pPr>
        <w:spacing w:after="0" w:line="240" w:lineRule="auto"/>
        <w:rPr>
          <w:rFonts w:ascii="Arial" w:hAnsi="Arial" w:cs="Arial"/>
          <w:i/>
        </w:rPr>
      </w:pPr>
      <w:r w:rsidRPr="00466DCC">
        <w:rPr>
          <w:rFonts w:ascii="Arial" w:hAnsi="Arial" w:cs="Arial"/>
          <w:i/>
        </w:rPr>
        <w:t xml:space="preserve">‘Social </w:t>
      </w:r>
      <w:r w:rsidR="00AE3DC4" w:rsidRPr="00466DCC">
        <w:rPr>
          <w:rFonts w:ascii="Arial" w:hAnsi="Arial" w:cs="Arial"/>
          <w:i/>
        </w:rPr>
        <w:t>work’s</w:t>
      </w:r>
      <w:r w:rsidRPr="00466DCC">
        <w:rPr>
          <w:rFonts w:ascii="Arial" w:hAnsi="Arial" w:cs="Arial"/>
          <w:i/>
        </w:rPr>
        <w:t xml:space="preserve"> distinct contribution is to make sure that services are personalised and that human rights are safeguarded through: </w:t>
      </w:r>
    </w:p>
    <w:p w:rsidR="00257210" w:rsidRPr="00466DCC" w:rsidRDefault="00257210" w:rsidP="00257210">
      <w:pPr>
        <w:spacing w:after="0" w:line="240" w:lineRule="auto"/>
        <w:rPr>
          <w:rFonts w:ascii="Arial" w:hAnsi="Arial" w:cs="Arial"/>
          <w:i/>
        </w:rPr>
      </w:pPr>
    </w:p>
    <w:p w:rsidR="00257210" w:rsidRPr="00466DCC" w:rsidRDefault="00257210" w:rsidP="00015750">
      <w:pPr>
        <w:pStyle w:val="ListParagraph"/>
        <w:numPr>
          <w:ilvl w:val="0"/>
          <w:numId w:val="8"/>
        </w:numPr>
        <w:spacing w:before="60" w:after="60" w:line="240" w:lineRule="auto"/>
        <w:ind w:left="714" w:hanging="357"/>
        <w:contextualSpacing w:val="0"/>
        <w:rPr>
          <w:rFonts w:ascii="Arial" w:hAnsi="Arial" w:cs="Arial"/>
          <w:i/>
        </w:rPr>
      </w:pPr>
      <w:r w:rsidRPr="00466DCC">
        <w:rPr>
          <w:rFonts w:ascii="Arial" w:hAnsi="Arial" w:cs="Arial"/>
          <w:i/>
        </w:rPr>
        <w:lastRenderedPageBreak/>
        <w:t xml:space="preserve">Building professional relationships and empowering people as individuals in their families and in communities; </w:t>
      </w:r>
    </w:p>
    <w:p w:rsidR="00257210" w:rsidRPr="00466DCC" w:rsidRDefault="00257210" w:rsidP="00015750">
      <w:pPr>
        <w:pStyle w:val="ListParagraph"/>
        <w:numPr>
          <w:ilvl w:val="0"/>
          <w:numId w:val="8"/>
        </w:numPr>
        <w:spacing w:before="60" w:after="60" w:line="240" w:lineRule="auto"/>
        <w:ind w:left="714" w:hanging="357"/>
        <w:contextualSpacing w:val="0"/>
        <w:rPr>
          <w:rFonts w:ascii="Arial" w:hAnsi="Arial" w:cs="Arial"/>
          <w:i/>
        </w:rPr>
      </w:pPr>
      <w:r w:rsidRPr="00466DCC">
        <w:rPr>
          <w:rFonts w:ascii="Arial" w:hAnsi="Arial" w:cs="Arial"/>
          <w:i/>
        </w:rPr>
        <w:t xml:space="preserve">Working through conflict and supporting people to manage their own risks; </w:t>
      </w:r>
    </w:p>
    <w:p w:rsidR="00257210" w:rsidRPr="00466DCC" w:rsidRDefault="00257210" w:rsidP="00015750">
      <w:pPr>
        <w:pStyle w:val="ListParagraph"/>
        <w:numPr>
          <w:ilvl w:val="0"/>
          <w:numId w:val="8"/>
        </w:numPr>
        <w:spacing w:before="60" w:after="60" w:line="240" w:lineRule="auto"/>
        <w:ind w:left="714" w:hanging="357"/>
        <w:contextualSpacing w:val="0"/>
        <w:rPr>
          <w:rFonts w:ascii="Arial" w:hAnsi="Arial" w:cs="Arial"/>
          <w:i/>
        </w:rPr>
      </w:pPr>
      <w:r w:rsidRPr="00466DCC">
        <w:rPr>
          <w:rFonts w:ascii="Arial" w:hAnsi="Arial" w:cs="Arial"/>
          <w:i/>
        </w:rPr>
        <w:t>Knowing and applying legislation;</w:t>
      </w:r>
    </w:p>
    <w:p w:rsidR="00257210" w:rsidRPr="00466DCC" w:rsidRDefault="00257210" w:rsidP="00015750">
      <w:pPr>
        <w:pStyle w:val="ListParagraph"/>
        <w:numPr>
          <w:ilvl w:val="0"/>
          <w:numId w:val="8"/>
        </w:numPr>
        <w:spacing w:before="60" w:after="60" w:line="240" w:lineRule="auto"/>
        <w:ind w:left="714" w:hanging="357"/>
        <w:contextualSpacing w:val="0"/>
        <w:rPr>
          <w:rFonts w:ascii="Arial" w:hAnsi="Arial" w:cs="Arial"/>
          <w:i/>
        </w:rPr>
      </w:pPr>
      <w:r w:rsidRPr="00466DCC">
        <w:rPr>
          <w:rFonts w:ascii="Arial" w:hAnsi="Arial" w:cs="Arial"/>
          <w:i/>
        </w:rPr>
        <w:t xml:space="preserve">Accessing practical support and services; </w:t>
      </w:r>
    </w:p>
    <w:p w:rsidR="00257210" w:rsidRPr="00466DCC" w:rsidRDefault="00257210" w:rsidP="00015750">
      <w:pPr>
        <w:pStyle w:val="ListParagraph"/>
        <w:numPr>
          <w:ilvl w:val="0"/>
          <w:numId w:val="8"/>
        </w:numPr>
        <w:spacing w:before="60" w:after="60" w:line="240" w:lineRule="auto"/>
        <w:ind w:left="714" w:hanging="357"/>
        <w:contextualSpacing w:val="0"/>
        <w:rPr>
          <w:rFonts w:ascii="Arial" w:hAnsi="Arial" w:cs="Arial"/>
          <w:i/>
        </w:rPr>
      </w:pPr>
      <w:r w:rsidRPr="00466DCC">
        <w:rPr>
          <w:rFonts w:ascii="Arial" w:hAnsi="Arial" w:cs="Arial"/>
          <w:i/>
        </w:rPr>
        <w:t>Working with other professionals to achieve best outcomes for people.’</w:t>
      </w:r>
    </w:p>
    <w:p w:rsidR="00257210" w:rsidRPr="00466DCC" w:rsidRDefault="00257210" w:rsidP="00257210">
      <w:pPr>
        <w:spacing w:after="0" w:line="240" w:lineRule="auto"/>
        <w:rPr>
          <w:rFonts w:ascii="Arial" w:hAnsi="Arial" w:cs="Arial"/>
          <w:i/>
        </w:rPr>
      </w:pPr>
    </w:p>
    <w:p w:rsidR="00257210" w:rsidRDefault="00257210" w:rsidP="00257210">
      <w:pPr>
        <w:spacing w:after="0" w:line="240" w:lineRule="auto"/>
        <w:rPr>
          <w:rFonts w:ascii="Arial" w:hAnsi="Arial" w:cs="Arial"/>
          <w:sz w:val="24"/>
          <w:szCs w:val="24"/>
        </w:rPr>
      </w:pPr>
      <w:r w:rsidRPr="002D55AD">
        <w:rPr>
          <w:rFonts w:ascii="Arial" w:hAnsi="Arial" w:cs="Arial"/>
          <w:sz w:val="24"/>
          <w:szCs w:val="24"/>
        </w:rPr>
        <w:t>The DH/ADASS document suggested a tra</w:t>
      </w:r>
      <w:r>
        <w:rPr>
          <w:rFonts w:ascii="Arial" w:hAnsi="Arial" w:cs="Arial"/>
          <w:sz w:val="24"/>
          <w:szCs w:val="24"/>
        </w:rPr>
        <w:t xml:space="preserve">jectory for social work </w:t>
      </w:r>
      <w:r w:rsidR="00EA53C6">
        <w:rPr>
          <w:rFonts w:ascii="Arial" w:hAnsi="Arial" w:cs="Arial"/>
          <w:sz w:val="24"/>
          <w:szCs w:val="24"/>
        </w:rPr>
        <w:t xml:space="preserve">in the UK/English context </w:t>
      </w:r>
      <w:r>
        <w:rPr>
          <w:rFonts w:ascii="Arial" w:hAnsi="Arial" w:cs="Arial"/>
          <w:sz w:val="24"/>
          <w:szCs w:val="24"/>
        </w:rPr>
        <w:t xml:space="preserve">as encompassing </w:t>
      </w:r>
      <w:r w:rsidRPr="002D55AD">
        <w:rPr>
          <w:rFonts w:ascii="Arial" w:hAnsi="Arial" w:cs="Arial"/>
          <w:sz w:val="24"/>
          <w:szCs w:val="24"/>
        </w:rPr>
        <w:t xml:space="preserve">safeguarding, early intervention and </w:t>
      </w:r>
      <w:proofErr w:type="gramStart"/>
      <w:r w:rsidRPr="002D55AD">
        <w:rPr>
          <w:rFonts w:ascii="Arial" w:hAnsi="Arial" w:cs="Arial"/>
          <w:sz w:val="24"/>
          <w:szCs w:val="24"/>
        </w:rPr>
        <w:t>prevention,</w:t>
      </w:r>
      <w:proofErr w:type="gramEnd"/>
      <w:r>
        <w:rPr>
          <w:rFonts w:ascii="Arial" w:hAnsi="Arial" w:cs="Arial"/>
          <w:sz w:val="24"/>
          <w:szCs w:val="24"/>
        </w:rPr>
        <w:t xml:space="preserve"> family focused practice</w:t>
      </w:r>
      <w:r w:rsidRPr="002D55AD">
        <w:rPr>
          <w:rFonts w:ascii="Arial" w:hAnsi="Arial" w:cs="Arial"/>
          <w:sz w:val="24"/>
          <w:szCs w:val="24"/>
        </w:rPr>
        <w:t xml:space="preserve"> and community capacity-building</w:t>
      </w:r>
      <w:r>
        <w:rPr>
          <w:rFonts w:ascii="Arial" w:hAnsi="Arial" w:cs="Arial"/>
          <w:sz w:val="24"/>
          <w:szCs w:val="24"/>
        </w:rPr>
        <w:t>, as well as the application of legal and policy frameworks to fairly distribute social resources.</w:t>
      </w:r>
    </w:p>
    <w:p w:rsidR="00257210" w:rsidRDefault="00257210" w:rsidP="009252A1">
      <w:pPr>
        <w:spacing w:after="0" w:line="240" w:lineRule="auto"/>
        <w:rPr>
          <w:rFonts w:ascii="Arial" w:hAnsi="Arial" w:cs="Arial"/>
          <w:sz w:val="24"/>
          <w:szCs w:val="24"/>
        </w:rPr>
      </w:pPr>
    </w:p>
    <w:p w:rsidR="009252A1" w:rsidRDefault="00257210" w:rsidP="009252A1">
      <w:pPr>
        <w:spacing w:after="0" w:line="240" w:lineRule="auto"/>
        <w:rPr>
          <w:rFonts w:ascii="Arial" w:hAnsi="Arial" w:cs="Arial"/>
          <w:sz w:val="24"/>
          <w:szCs w:val="24"/>
        </w:rPr>
      </w:pPr>
      <w:r>
        <w:rPr>
          <w:rFonts w:ascii="Arial" w:hAnsi="Arial" w:cs="Arial"/>
          <w:sz w:val="24"/>
          <w:szCs w:val="24"/>
        </w:rPr>
        <w:t xml:space="preserve">The </w:t>
      </w:r>
      <w:r w:rsidR="00314485">
        <w:rPr>
          <w:rFonts w:ascii="Arial" w:hAnsi="Arial" w:cs="Arial"/>
          <w:sz w:val="24"/>
          <w:szCs w:val="24"/>
        </w:rPr>
        <w:t xml:space="preserve">widely respected </w:t>
      </w:r>
      <w:r w:rsidR="009252A1" w:rsidRPr="009252A1">
        <w:rPr>
          <w:rFonts w:ascii="Arial" w:hAnsi="Arial" w:cs="Arial"/>
          <w:sz w:val="24"/>
          <w:szCs w:val="24"/>
        </w:rPr>
        <w:t>International</w:t>
      </w:r>
      <w:r w:rsidR="009252A1">
        <w:rPr>
          <w:rFonts w:ascii="Arial" w:hAnsi="Arial" w:cs="Arial"/>
          <w:sz w:val="24"/>
          <w:szCs w:val="24"/>
        </w:rPr>
        <w:t xml:space="preserve"> Federation of Social Workers </w:t>
      </w:r>
      <w:r w:rsidR="009252A1" w:rsidRPr="009252A1">
        <w:rPr>
          <w:rFonts w:ascii="Arial" w:hAnsi="Arial" w:cs="Arial"/>
          <w:sz w:val="24"/>
          <w:szCs w:val="24"/>
        </w:rPr>
        <w:t>definition of social work</w:t>
      </w:r>
      <w:r w:rsidR="009252A1" w:rsidRPr="009252A1">
        <w:rPr>
          <w:rStyle w:val="FootnoteReference"/>
          <w:rFonts w:ascii="Arial" w:hAnsi="Arial" w:cs="Arial"/>
          <w:sz w:val="24"/>
          <w:szCs w:val="24"/>
        </w:rPr>
        <w:footnoteReference w:id="6"/>
      </w:r>
      <w:r w:rsidR="009252A1">
        <w:rPr>
          <w:rFonts w:ascii="Arial" w:hAnsi="Arial" w:cs="Arial"/>
          <w:sz w:val="24"/>
          <w:szCs w:val="24"/>
        </w:rPr>
        <w:t xml:space="preserve">  </w:t>
      </w:r>
      <w:r w:rsidR="00EA53C6">
        <w:rPr>
          <w:rFonts w:ascii="Arial" w:hAnsi="Arial" w:cs="Arial"/>
          <w:sz w:val="24"/>
          <w:szCs w:val="24"/>
        </w:rPr>
        <w:t>offers a wider definition of social work, positioning it</w:t>
      </w:r>
      <w:r w:rsidR="009252A1">
        <w:rPr>
          <w:rFonts w:ascii="Arial" w:hAnsi="Arial" w:cs="Arial"/>
          <w:sz w:val="24"/>
          <w:szCs w:val="24"/>
        </w:rPr>
        <w:t xml:space="preserve"> social work uniquely at the intersection of rights, sociological perspectives, empowerment and individual and social change.</w:t>
      </w:r>
    </w:p>
    <w:p w:rsidR="00973E28" w:rsidRDefault="00973E28" w:rsidP="00973E28">
      <w:pPr>
        <w:spacing w:after="0" w:line="240" w:lineRule="auto"/>
        <w:rPr>
          <w:rFonts w:ascii="Arial" w:hAnsi="Arial" w:cs="Arial"/>
          <w:sz w:val="24"/>
          <w:szCs w:val="24"/>
        </w:rPr>
      </w:pPr>
    </w:p>
    <w:p w:rsidR="00973E28" w:rsidRPr="00466DCC" w:rsidRDefault="00973E28" w:rsidP="00973E28">
      <w:pPr>
        <w:autoSpaceDE w:val="0"/>
        <w:autoSpaceDN w:val="0"/>
        <w:adjustRightInd w:val="0"/>
        <w:spacing w:after="0" w:line="240" w:lineRule="auto"/>
        <w:rPr>
          <w:rFonts w:ascii="Arial" w:hAnsi="Arial" w:cs="Arial"/>
        </w:rPr>
      </w:pPr>
      <w:r w:rsidRPr="00466DCC">
        <w:rPr>
          <w:rFonts w:ascii="Arial" w:hAnsi="Arial" w:cs="Arial"/>
          <w:bCs/>
          <w:i/>
          <w:iCs/>
          <w:lang w:eastAsia="en-GB"/>
        </w:rPr>
        <w:t>“The social work profession promotes social change, problem solving in human relationships and the empowerment and liberation of people to enhance well-being. Utilising theories of human behaviour and social systems, social work intervenes at the points where people interact with their environments. Principles of human rights and social justice are fundamental to social work.”</w:t>
      </w:r>
    </w:p>
    <w:p w:rsidR="00973E28" w:rsidRDefault="00973E28" w:rsidP="00973E28">
      <w:pPr>
        <w:spacing w:after="0" w:line="240" w:lineRule="auto"/>
        <w:rPr>
          <w:rFonts w:ascii="Arial" w:hAnsi="Arial" w:cs="Arial"/>
        </w:rPr>
      </w:pPr>
    </w:p>
    <w:p w:rsidR="00EA53C6" w:rsidRDefault="00EA53C6" w:rsidP="00973E28">
      <w:pPr>
        <w:spacing w:after="0" w:line="240" w:lineRule="auto"/>
        <w:rPr>
          <w:rFonts w:ascii="Arial" w:hAnsi="Arial" w:cs="Arial"/>
        </w:rPr>
      </w:pPr>
      <w:r>
        <w:rPr>
          <w:rFonts w:ascii="Arial" w:hAnsi="Arial" w:cs="Arial"/>
        </w:rPr>
        <w:t>The College supports a wide professional definition where this highlights the potential for social work</w:t>
      </w:r>
      <w:r w:rsidR="00FE723A">
        <w:rPr>
          <w:rFonts w:ascii="Arial" w:hAnsi="Arial" w:cs="Arial"/>
        </w:rPr>
        <w:t>’s</w:t>
      </w:r>
      <w:r>
        <w:rPr>
          <w:rFonts w:ascii="Arial" w:hAnsi="Arial" w:cs="Arial"/>
        </w:rPr>
        <w:t xml:space="preserve"> contribution across the health and care sectors, but also supports the development of shared clarity </w:t>
      </w:r>
      <w:r w:rsidR="00FE723A">
        <w:rPr>
          <w:rFonts w:ascii="Arial" w:hAnsi="Arial" w:cs="Arial"/>
        </w:rPr>
        <w:t xml:space="preserve">about sector priorities </w:t>
      </w:r>
      <w:r>
        <w:rPr>
          <w:rFonts w:ascii="Arial" w:hAnsi="Arial" w:cs="Arial"/>
        </w:rPr>
        <w:t>between professional leadership and employers/managing organisations. Clear job roles underpinned by shared professional and managerial perspectives lea</w:t>
      </w:r>
      <w:r w:rsidR="00FE723A">
        <w:rPr>
          <w:rFonts w:ascii="Arial" w:hAnsi="Arial" w:cs="Arial"/>
        </w:rPr>
        <w:t>d to better outcomes, better practice and better working conditions.</w:t>
      </w:r>
    </w:p>
    <w:p w:rsidR="00EA53C6" w:rsidRPr="00466DCC" w:rsidRDefault="00EA53C6" w:rsidP="00973E28">
      <w:pPr>
        <w:spacing w:after="0" w:line="240" w:lineRule="auto"/>
        <w:rPr>
          <w:rFonts w:ascii="Arial" w:hAnsi="Arial" w:cs="Arial"/>
        </w:rPr>
      </w:pPr>
    </w:p>
    <w:p w:rsidR="00404C52" w:rsidRPr="004C4931" w:rsidRDefault="00257210" w:rsidP="00FC5C59">
      <w:pPr>
        <w:spacing w:after="0" w:line="240" w:lineRule="auto"/>
        <w:rPr>
          <w:rFonts w:ascii="Arial" w:hAnsi="Arial" w:cs="Arial"/>
          <w:sz w:val="24"/>
          <w:szCs w:val="24"/>
          <w:u w:val="single"/>
        </w:rPr>
      </w:pPr>
      <w:r>
        <w:rPr>
          <w:rFonts w:ascii="Arial" w:hAnsi="Arial" w:cs="Arial"/>
          <w:sz w:val="24"/>
          <w:szCs w:val="24"/>
        </w:rPr>
        <w:t xml:space="preserve"> </w:t>
      </w:r>
      <w:r w:rsidR="00404C52" w:rsidRPr="004C4931">
        <w:rPr>
          <w:rFonts w:ascii="Arial" w:hAnsi="Arial" w:cs="Arial"/>
          <w:sz w:val="24"/>
          <w:szCs w:val="24"/>
          <w:u w:val="single"/>
        </w:rPr>
        <w:t>Integration</w:t>
      </w:r>
    </w:p>
    <w:p w:rsidR="00404C52" w:rsidRPr="00FC5C59" w:rsidRDefault="00404C52" w:rsidP="00FC5C59">
      <w:pPr>
        <w:spacing w:after="0" w:line="240" w:lineRule="auto"/>
        <w:rPr>
          <w:rFonts w:ascii="Arial" w:hAnsi="Arial" w:cs="Arial"/>
          <w:sz w:val="24"/>
          <w:szCs w:val="24"/>
        </w:rPr>
      </w:pPr>
    </w:p>
    <w:p w:rsidR="00E82A54" w:rsidRDefault="00E516C9" w:rsidP="00551B18">
      <w:pPr>
        <w:spacing w:after="0" w:line="240" w:lineRule="auto"/>
        <w:rPr>
          <w:rFonts w:ascii="Arial" w:hAnsi="Arial" w:cs="Arial"/>
          <w:sz w:val="24"/>
          <w:szCs w:val="24"/>
        </w:rPr>
      </w:pPr>
      <w:r>
        <w:rPr>
          <w:rFonts w:ascii="Arial" w:hAnsi="Arial" w:cs="Arial"/>
          <w:sz w:val="24"/>
          <w:szCs w:val="24"/>
        </w:rPr>
        <w:t>Something</w:t>
      </w:r>
      <w:r w:rsidR="00466DCC">
        <w:rPr>
          <w:rFonts w:ascii="Arial" w:hAnsi="Arial" w:cs="Arial"/>
          <w:sz w:val="24"/>
          <w:szCs w:val="24"/>
        </w:rPr>
        <w:t xml:space="preserve"> that distinguishes</w:t>
      </w:r>
      <w:r w:rsidR="0016455B">
        <w:rPr>
          <w:rFonts w:ascii="Arial" w:hAnsi="Arial" w:cs="Arial"/>
          <w:sz w:val="24"/>
          <w:szCs w:val="24"/>
        </w:rPr>
        <w:t xml:space="preserve"> </w:t>
      </w:r>
      <w:r>
        <w:rPr>
          <w:rFonts w:ascii="Arial" w:hAnsi="Arial" w:cs="Arial"/>
          <w:sz w:val="24"/>
          <w:szCs w:val="24"/>
        </w:rPr>
        <w:t xml:space="preserve">statutory </w:t>
      </w:r>
      <w:r w:rsidR="0016455B">
        <w:rPr>
          <w:rFonts w:ascii="Arial" w:hAnsi="Arial" w:cs="Arial"/>
          <w:sz w:val="24"/>
          <w:szCs w:val="24"/>
        </w:rPr>
        <w:t>mental health social work</w:t>
      </w:r>
      <w:r w:rsidR="004C1C8C">
        <w:rPr>
          <w:rFonts w:ascii="Arial" w:hAnsi="Arial" w:cs="Arial"/>
          <w:sz w:val="24"/>
          <w:szCs w:val="24"/>
        </w:rPr>
        <w:t>ers</w:t>
      </w:r>
      <w:r w:rsidR="0016455B">
        <w:rPr>
          <w:rFonts w:ascii="Arial" w:hAnsi="Arial" w:cs="Arial"/>
          <w:sz w:val="24"/>
          <w:szCs w:val="24"/>
        </w:rPr>
        <w:t xml:space="preserve"> from</w:t>
      </w:r>
      <w:r w:rsidR="00466DCC">
        <w:rPr>
          <w:rFonts w:ascii="Arial" w:hAnsi="Arial" w:cs="Arial"/>
          <w:sz w:val="24"/>
          <w:szCs w:val="24"/>
        </w:rPr>
        <w:t xml:space="preserve"> othe</w:t>
      </w:r>
      <w:r w:rsidR="004C1C8C">
        <w:rPr>
          <w:rFonts w:ascii="Arial" w:hAnsi="Arial" w:cs="Arial"/>
          <w:sz w:val="24"/>
          <w:szCs w:val="24"/>
        </w:rPr>
        <w:t>r adults’ social workers is that</w:t>
      </w:r>
      <w:r w:rsidR="00EB21EF">
        <w:rPr>
          <w:rFonts w:ascii="Arial" w:hAnsi="Arial" w:cs="Arial"/>
          <w:sz w:val="24"/>
          <w:szCs w:val="24"/>
        </w:rPr>
        <w:t xml:space="preserve">, since legislation on delegation of </w:t>
      </w:r>
      <w:r w:rsidR="00D07359">
        <w:rPr>
          <w:rFonts w:ascii="Arial" w:hAnsi="Arial" w:cs="Arial"/>
          <w:sz w:val="24"/>
          <w:szCs w:val="24"/>
        </w:rPr>
        <w:t>statutory duties between the NHS and Local Government in</w:t>
      </w:r>
      <w:r w:rsidR="00EB21EF">
        <w:rPr>
          <w:rFonts w:ascii="Arial" w:hAnsi="Arial" w:cs="Arial"/>
          <w:sz w:val="24"/>
          <w:szCs w:val="24"/>
        </w:rPr>
        <w:t xml:space="preserve"> 1999, </w:t>
      </w:r>
      <w:r w:rsidR="004C1C8C">
        <w:rPr>
          <w:rFonts w:ascii="Arial" w:hAnsi="Arial" w:cs="Arial"/>
          <w:sz w:val="24"/>
          <w:szCs w:val="24"/>
        </w:rPr>
        <w:t xml:space="preserve">they have been largely deployed within </w:t>
      </w:r>
      <w:r w:rsidR="00D03385">
        <w:rPr>
          <w:rFonts w:ascii="Arial" w:hAnsi="Arial" w:cs="Arial"/>
          <w:sz w:val="24"/>
          <w:szCs w:val="24"/>
        </w:rPr>
        <w:t xml:space="preserve">integrated </w:t>
      </w:r>
      <w:r w:rsidR="004C1C8C">
        <w:rPr>
          <w:rFonts w:ascii="Arial" w:hAnsi="Arial" w:cs="Arial"/>
          <w:sz w:val="24"/>
          <w:szCs w:val="24"/>
        </w:rPr>
        <w:t xml:space="preserve">services </w:t>
      </w:r>
      <w:r w:rsidR="00D03385">
        <w:rPr>
          <w:rFonts w:ascii="Arial" w:hAnsi="Arial" w:cs="Arial"/>
          <w:sz w:val="24"/>
          <w:szCs w:val="24"/>
        </w:rPr>
        <w:t xml:space="preserve">managed by NHS Trusts across many parts of England. While this </w:t>
      </w:r>
      <w:r w:rsidR="0016455B">
        <w:rPr>
          <w:rFonts w:ascii="Arial" w:hAnsi="Arial" w:cs="Arial"/>
          <w:sz w:val="24"/>
          <w:szCs w:val="24"/>
        </w:rPr>
        <w:t xml:space="preserve">delegation of responsibilities to the NHS through partnership agreements </w:t>
      </w:r>
      <w:r w:rsidR="00D03385">
        <w:rPr>
          <w:rFonts w:ascii="Arial" w:hAnsi="Arial" w:cs="Arial"/>
          <w:sz w:val="24"/>
          <w:szCs w:val="24"/>
        </w:rPr>
        <w:t xml:space="preserve">remains the dominant model, some local authorities have </w:t>
      </w:r>
      <w:r w:rsidR="00466DCC">
        <w:rPr>
          <w:rFonts w:ascii="Arial" w:hAnsi="Arial" w:cs="Arial"/>
          <w:sz w:val="24"/>
          <w:szCs w:val="24"/>
        </w:rPr>
        <w:t xml:space="preserve">recently </w:t>
      </w:r>
      <w:r w:rsidR="00D03385">
        <w:rPr>
          <w:rFonts w:ascii="Arial" w:hAnsi="Arial" w:cs="Arial"/>
          <w:sz w:val="24"/>
          <w:szCs w:val="24"/>
        </w:rPr>
        <w:t>taken back direct management of social work</w:t>
      </w:r>
      <w:r w:rsidR="00EB21EF">
        <w:rPr>
          <w:rFonts w:ascii="Arial" w:hAnsi="Arial" w:cs="Arial"/>
          <w:sz w:val="24"/>
          <w:szCs w:val="24"/>
        </w:rPr>
        <w:t xml:space="preserve"> and some Foundation Trusts have equivocated over the benefit to them of managing social care and social work</w:t>
      </w:r>
      <w:r>
        <w:rPr>
          <w:rFonts w:ascii="Arial" w:hAnsi="Arial" w:cs="Arial"/>
          <w:sz w:val="24"/>
          <w:szCs w:val="24"/>
        </w:rPr>
        <w:t xml:space="preserve">. Reasons </w:t>
      </w:r>
      <w:r w:rsidR="00EB21EF">
        <w:rPr>
          <w:rFonts w:ascii="Arial" w:hAnsi="Arial" w:cs="Arial"/>
          <w:sz w:val="24"/>
          <w:szCs w:val="24"/>
        </w:rPr>
        <w:t xml:space="preserve">for changes in integrated arrangements </w:t>
      </w:r>
      <w:r>
        <w:rPr>
          <w:rFonts w:ascii="Arial" w:hAnsi="Arial" w:cs="Arial"/>
          <w:sz w:val="24"/>
          <w:szCs w:val="24"/>
        </w:rPr>
        <w:t>have included c</w:t>
      </w:r>
      <w:r w:rsidR="00D03385">
        <w:rPr>
          <w:rFonts w:ascii="Arial" w:hAnsi="Arial" w:cs="Arial"/>
          <w:sz w:val="24"/>
          <w:szCs w:val="24"/>
        </w:rPr>
        <w:t>ost</w:t>
      </w:r>
      <w:r w:rsidR="00EB21EF">
        <w:rPr>
          <w:rFonts w:ascii="Arial" w:hAnsi="Arial" w:cs="Arial"/>
          <w:sz w:val="24"/>
          <w:szCs w:val="24"/>
        </w:rPr>
        <w:t xml:space="preserve"> pressures</w:t>
      </w:r>
      <w:r w:rsidR="00D03385">
        <w:rPr>
          <w:rFonts w:ascii="Arial" w:hAnsi="Arial" w:cs="Arial"/>
          <w:sz w:val="24"/>
          <w:szCs w:val="24"/>
        </w:rPr>
        <w:t xml:space="preserve">, </w:t>
      </w:r>
      <w:r w:rsidR="00E82A54">
        <w:rPr>
          <w:rFonts w:ascii="Arial" w:hAnsi="Arial" w:cs="Arial"/>
          <w:sz w:val="24"/>
          <w:szCs w:val="24"/>
        </w:rPr>
        <w:t>deliver</w:t>
      </w:r>
      <w:r w:rsidR="00EB21EF">
        <w:rPr>
          <w:rFonts w:ascii="Arial" w:hAnsi="Arial" w:cs="Arial"/>
          <w:sz w:val="24"/>
          <w:szCs w:val="24"/>
        </w:rPr>
        <w:t>y of</w:t>
      </w:r>
      <w:r w:rsidR="00E82A54">
        <w:rPr>
          <w:rFonts w:ascii="Arial" w:hAnsi="Arial" w:cs="Arial"/>
          <w:sz w:val="24"/>
          <w:szCs w:val="24"/>
        </w:rPr>
        <w:t xml:space="preserve"> local authority legal duties, </w:t>
      </w:r>
      <w:r w:rsidR="00D03385">
        <w:rPr>
          <w:rFonts w:ascii="Arial" w:hAnsi="Arial" w:cs="Arial"/>
          <w:sz w:val="24"/>
          <w:szCs w:val="24"/>
        </w:rPr>
        <w:t>quality</w:t>
      </w:r>
      <w:r w:rsidR="00EC751D">
        <w:rPr>
          <w:rFonts w:ascii="Arial" w:hAnsi="Arial" w:cs="Arial"/>
          <w:sz w:val="24"/>
          <w:szCs w:val="24"/>
        </w:rPr>
        <w:t xml:space="preserve"> concerns</w:t>
      </w:r>
      <w:r w:rsidR="00D03385">
        <w:rPr>
          <w:rFonts w:ascii="Arial" w:hAnsi="Arial" w:cs="Arial"/>
          <w:sz w:val="24"/>
          <w:szCs w:val="24"/>
        </w:rPr>
        <w:t xml:space="preserve">, risk management (especially the effectiveness of </w:t>
      </w:r>
      <w:r w:rsidR="00E82A54">
        <w:rPr>
          <w:rFonts w:ascii="Arial" w:hAnsi="Arial" w:cs="Arial"/>
          <w:sz w:val="24"/>
          <w:szCs w:val="24"/>
        </w:rPr>
        <w:t xml:space="preserve">safeguarding) and overall drift in </w:t>
      </w:r>
      <w:r w:rsidR="00D03385">
        <w:rPr>
          <w:rFonts w:ascii="Arial" w:hAnsi="Arial" w:cs="Arial"/>
          <w:sz w:val="24"/>
          <w:szCs w:val="24"/>
        </w:rPr>
        <w:t xml:space="preserve">social work roles </w:t>
      </w:r>
      <w:r w:rsidR="00E82A54">
        <w:rPr>
          <w:rFonts w:ascii="Arial" w:hAnsi="Arial" w:cs="Arial"/>
          <w:sz w:val="24"/>
          <w:szCs w:val="24"/>
        </w:rPr>
        <w:t xml:space="preserve">away from </w:t>
      </w:r>
      <w:r w:rsidR="00D03385">
        <w:rPr>
          <w:rFonts w:ascii="Arial" w:hAnsi="Arial" w:cs="Arial"/>
          <w:sz w:val="24"/>
          <w:szCs w:val="24"/>
        </w:rPr>
        <w:t xml:space="preserve">attention to social outcomes. </w:t>
      </w:r>
    </w:p>
    <w:p w:rsidR="00E82A54" w:rsidRDefault="00E82A54" w:rsidP="00551B18">
      <w:pPr>
        <w:spacing w:after="0" w:line="240" w:lineRule="auto"/>
        <w:rPr>
          <w:rFonts w:ascii="Arial" w:hAnsi="Arial" w:cs="Arial"/>
          <w:sz w:val="24"/>
          <w:szCs w:val="24"/>
        </w:rPr>
      </w:pPr>
    </w:p>
    <w:p w:rsidR="006D7057" w:rsidRDefault="00E516C9" w:rsidP="00551B18">
      <w:pPr>
        <w:spacing w:after="0" w:line="240" w:lineRule="auto"/>
        <w:rPr>
          <w:rFonts w:ascii="Arial" w:hAnsi="Arial" w:cs="Arial"/>
          <w:sz w:val="24"/>
          <w:szCs w:val="24"/>
        </w:rPr>
      </w:pPr>
      <w:r>
        <w:rPr>
          <w:rFonts w:ascii="Arial" w:hAnsi="Arial" w:cs="Arial"/>
          <w:sz w:val="24"/>
          <w:szCs w:val="24"/>
        </w:rPr>
        <w:lastRenderedPageBreak/>
        <w:t xml:space="preserve">The deployment of </w:t>
      </w:r>
      <w:r w:rsidR="00EB21EF">
        <w:rPr>
          <w:rFonts w:ascii="Arial" w:hAnsi="Arial" w:cs="Arial"/>
          <w:sz w:val="24"/>
          <w:szCs w:val="24"/>
        </w:rPr>
        <w:t xml:space="preserve">adult mental health </w:t>
      </w:r>
      <w:r>
        <w:rPr>
          <w:rFonts w:ascii="Arial" w:hAnsi="Arial" w:cs="Arial"/>
          <w:sz w:val="24"/>
          <w:szCs w:val="24"/>
        </w:rPr>
        <w:t xml:space="preserve">social workers within multidisciplinary care coordination roles within the Care Programme Approach (CPA) has </w:t>
      </w:r>
      <w:r w:rsidR="004B1234">
        <w:rPr>
          <w:rFonts w:ascii="Arial" w:hAnsi="Arial" w:cs="Arial"/>
          <w:sz w:val="24"/>
          <w:szCs w:val="24"/>
        </w:rPr>
        <w:t>been of concern in some services where it has led t</w:t>
      </w:r>
      <w:r>
        <w:rPr>
          <w:rFonts w:ascii="Arial" w:hAnsi="Arial" w:cs="Arial"/>
          <w:sz w:val="24"/>
          <w:szCs w:val="24"/>
        </w:rPr>
        <w:t xml:space="preserve">o social workers being focused on NHS activities and data capture priorities rather than </w:t>
      </w:r>
      <w:r w:rsidR="00E82A54">
        <w:rPr>
          <w:rFonts w:ascii="Arial" w:hAnsi="Arial" w:cs="Arial"/>
          <w:sz w:val="24"/>
          <w:szCs w:val="24"/>
        </w:rPr>
        <w:t xml:space="preserve">undertaking statutory social work assessments, </w:t>
      </w:r>
      <w:r>
        <w:rPr>
          <w:rFonts w:ascii="Arial" w:hAnsi="Arial" w:cs="Arial"/>
          <w:sz w:val="24"/>
          <w:szCs w:val="24"/>
        </w:rPr>
        <w:t>building social work relationships and having social</w:t>
      </w:r>
      <w:r w:rsidR="00EB21EF">
        <w:rPr>
          <w:rFonts w:ascii="Arial" w:hAnsi="Arial" w:cs="Arial"/>
          <w:sz w:val="24"/>
          <w:szCs w:val="24"/>
        </w:rPr>
        <w:t>, whole family</w:t>
      </w:r>
      <w:r>
        <w:rPr>
          <w:rFonts w:ascii="Arial" w:hAnsi="Arial" w:cs="Arial"/>
          <w:sz w:val="24"/>
          <w:szCs w:val="24"/>
        </w:rPr>
        <w:t xml:space="preserve"> </w:t>
      </w:r>
      <w:r w:rsidR="004B1234">
        <w:rPr>
          <w:rFonts w:ascii="Arial" w:hAnsi="Arial" w:cs="Arial"/>
          <w:sz w:val="24"/>
          <w:szCs w:val="24"/>
        </w:rPr>
        <w:t xml:space="preserve">and community </w:t>
      </w:r>
      <w:r>
        <w:rPr>
          <w:rFonts w:ascii="Arial" w:hAnsi="Arial" w:cs="Arial"/>
          <w:sz w:val="24"/>
          <w:szCs w:val="24"/>
        </w:rPr>
        <w:t xml:space="preserve">impact. </w:t>
      </w:r>
    </w:p>
    <w:p w:rsidR="00E516C9" w:rsidRDefault="00E516C9" w:rsidP="00551B18">
      <w:pPr>
        <w:spacing w:after="0" w:line="240" w:lineRule="auto"/>
        <w:rPr>
          <w:rFonts w:ascii="Arial" w:hAnsi="Arial" w:cs="Arial"/>
          <w:sz w:val="24"/>
          <w:szCs w:val="24"/>
        </w:rPr>
      </w:pPr>
    </w:p>
    <w:p w:rsidR="0055508C" w:rsidRDefault="00466DCC" w:rsidP="00551B18">
      <w:pPr>
        <w:spacing w:after="0" w:line="240" w:lineRule="auto"/>
        <w:rPr>
          <w:rFonts w:ascii="Arial" w:hAnsi="Arial" w:cs="Arial"/>
          <w:sz w:val="24"/>
          <w:szCs w:val="24"/>
        </w:rPr>
      </w:pPr>
      <w:r>
        <w:rPr>
          <w:rFonts w:ascii="Arial" w:hAnsi="Arial" w:cs="Arial"/>
          <w:sz w:val="24"/>
          <w:szCs w:val="24"/>
        </w:rPr>
        <w:t xml:space="preserve">Keeping up with the transformation in social work in </w:t>
      </w:r>
      <w:r w:rsidR="00EB21EF">
        <w:rPr>
          <w:rFonts w:ascii="Arial" w:hAnsi="Arial" w:cs="Arial"/>
          <w:sz w:val="24"/>
          <w:szCs w:val="24"/>
        </w:rPr>
        <w:t xml:space="preserve">other </w:t>
      </w:r>
      <w:r>
        <w:rPr>
          <w:rFonts w:ascii="Arial" w:hAnsi="Arial" w:cs="Arial"/>
          <w:sz w:val="24"/>
          <w:szCs w:val="24"/>
        </w:rPr>
        <w:t>adults’ services towards personalised approaches has</w:t>
      </w:r>
      <w:r w:rsidR="00E516C9">
        <w:rPr>
          <w:rFonts w:ascii="Arial" w:hAnsi="Arial" w:cs="Arial"/>
          <w:sz w:val="24"/>
          <w:szCs w:val="24"/>
        </w:rPr>
        <w:t xml:space="preserve"> also</w:t>
      </w:r>
      <w:r>
        <w:rPr>
          <w:rFonts w:ascii="Arial" w:hAnsi="Arial" w:cs="Arial"/>
          <w:sz w:val="24"/>
          <w:szCs w:val="24"/>
        </w:rPr>
        <w:t xml:space="preserve"> been </w:t>
      </w:r>
      <w:r w:rsidR="00EB21EF">
        <w:rPr>
          <w:rFonts w:ascii="Arial" w:hAnsi="Arial" w:cs="Arial"/>
          <w:sz w:val="24"/>
          <w:szCs w:val="24"/>
        </w:rPr>
        <w:t>a major challenge in</w:t>
      </w:r>
      <w:r w:rsidR="006307C5">
        <w:rPr>
          <w:rFonts w:ascii="Arial" w:hAnsi="Arial" w:cs="Arial"/>
          <w:sz w:val="24"/>
          <w:szCs w:val="24"/>
        </w:rPr>
        <w:t xml:space="preserve"> </w:t>
      </w:r>
      <w:r>
        <w:rPr>
          <w:rFonts w:ascii="Arial" w:hAnsi="Arial" w:cs="Arial"/>
          <w:sz w:val="24"/>
          <w:szCs w:val="24"/>
        </w:rPr>
        <w:t>mental health services, particularly where strategic leaders have not grasped the support and development needs of staff</w:t>
      </w:r>
      <w:r w:rsidR="00BE5C8F">
        <w:rPr>
          <w:rFonts w:ascii="Arial" w:hAnsi="Arial" w:cs="Arial"/>
          <w:sz w:val="24"/>
          <w:szCs w:val="24"/>
        </w:rPr>
        <w:t xml:space="preserve"> as well as the process </w:t>
      </w:r>
      <w:r w:rsidR="0055089B">
        <w:rPr>
          <w:rFonts w:ascii="Arial" w:hAnsi="Arial" w:cs="Arial"/>
          <w:sz w:val="24"/>
          <w:szCs w:val="24"/>
        </w:rPr>
        <w:t xml:space="preserve">and systems </w:t>
      </w:r>
      <w:r w:rsidR="00BE5C8F">
        <w:rPr>
          <w:rFonts w:ascii="Arial" w:hAnsi="Arial" w:cs="Arial"/>
          <w:sz w:val="24"/>
          <w:szCs w:val="24"/>
        </w:rPr>
        <w:t>challenges of working in fundamentally different ways acros</w:t>
      </w:r>
      <w:r w:rsidR="00E516C9">
        <w:rPr>
          <w:rFonts w:ascii="Arial" w:hAnsi="Arial" w:cs="Arial"/>
          <w:sz w:val="24"/>
          <w:szCs w:val="24"/>
        </w:rPr>
        <w:t>s organisational boundaries.</w:t>
      </w:r>
      <w:r>
        <w:rPr>
          <w:rFonts w:ascii="Arial" w:hAnsi="Arial" w:cs="Arial"/>
          <w:sz w:val="24"/>
          <w:szCs w:val="24"/>
        </w:rPr>
        <w:t xml:space="preserve">  </w:t>
      </w:r>
    </w:p>
    <w:p w:rsidR="00D03385" w:rsidRDefault="00D03385" w:rsidP="00551B18">
      <w:pPr>
        <w:spacing w:after="0" w:line="240" w:lineRule="auto"/>
        <w:rPr>
          <w:rFonts w:ascii="Arial" w:hAnsi="Arial" w:cs="Arial"/>
          <w:sz w:val="24"/>
          <w:szCs w:val="24"/>
        </w:rPr>
      </w:pPr>
    </w:p>
    <w:p w:rsidR="00040D64" w:rsidRDefault="0055508C" w:rsidP="00551B18">
      <w:pPr>
        <w:spacing w:after="0" w:line="240" w:lineRule="auto"/>
        <w:rPr>
          <w:rFonts w:ascii="Arial" w:hAnsi="Arial" w:cs="Arial"/>
          <w:sz w:val="24"/>
          <w:szCs w:val="24"/>
        </w:rPr>
      </w:pPr>
      <w:r>
        <w:rPr>
          <w:rFonts w:ascii="Arial" w:hAnsi="Arial" w:cs="Arial"/>
          <w:sz w:val="24"/>
          <w:szCs w:val="24"/>
        </w:rPr>
        <w:t>The College</w:t>
      </w:r>
      <w:r w:rsidR="00D07359">
        <w:rPr>
          <w:rFonts w:ascii="Arial" w:hAnsi="Arial" w:cs="Arial"/>
          <w:sz w:val="24"/>
          <w:szCs w:val="24"/>
        </w:rPr>
        <w:t>’s</w:t>
      </w:r>
      <w:r>
        <w:rPr>
          <w:rFonts w:ascii="Arial" w:hAnsi="Arial" w:cs="Arial"/>
          <w:sz w:val="24"/>
          <w:szCs w:val="24"/>
        </w:rPr>
        <w:t xml:space="preserve"> position is that </w:t>
      </w:r>
      <w:r w:rsidR="00EC751D">
        <w:rPr>
          <w:rFonts w:ascii="Arial" w:hAnsi="Arial" w:cs="Arial"/>
          <w:sz w:val="24"/>
          <w:szCs w:val="24"/>
        </w:rPr>
        <w:t>excellent</w:t>
      </w:r>
      <w:r w:rsidR="006D7057">
        <w:rPr>
          <w:rFonts w:ascii="Arial" w:hAnsi="Arial" w:cs="Arial"/>
          <w:sz w:val="24"/>
          <w:szCs w:val="24"/>
        </w:rPr>
        <w:t xml:space="preserve"> integrated systems of care and support are</w:t>
      </w:r>
      <w:r w:rsidR="00EC751D">
        <w:rPr>
          <w:rFonts w:ascii="Arial" w:hAnsi="Arial" w:cs="Arial"/>
          <w:sz w:val="24"/>
          <w:szCs w:val="24"/>
        </w:rPr>
        <w:t xml:space="preserve"> our ultimate aim</w:t>
      </w:r>
      <w:r w:rsidR="006D7057">
        <w:rPr>
          <w:rFonts w:ascii="Arial" w:hAnsi="Arial" w:cs="Arial"/>
          <w:sz w:val="24"/>
          <w:szCs w:val="24"/>
        </w:rPr>
        <w:t xml:space="preserve"> – and there is a lot to learn from the success as well </w:t>
      </w:r>
      <w:r w:rsidR="00EC751D">
        <w:rPr>
          <w:rFonts w:ascii="Arial" w:hAnsi="Arial" w:cs="Arial"/>
          <w:sz w:val="24"/>
          <w:szCs w:val="24"/>
        </w:rPr>
        <w:t>as the challenges</w:t>
      </w:r>
      <w:r w:rsidR="00D07359">
        <w:rPr>
          <w:rFonts w:ascii="Arial" w:hAnsi="Arial" w:cs="Arial"/>
          <w:sz w:val="24"/>
          <w:szCs w:val="24"/>
        </w:rPr>
        <w:t xml:space="preserve"> in mental health. However, </w:t>
      </w:r>
      <w:r w:rsidR="006D7057">
        <w:rPr>
          <w:rFonts w:ascii="Arial" w:hAnsi="Arial" w:cs="Arial"/>
          <w:sz w:val="24"/>
          <w:szCs w:val="24"/>
        </w:rPr>
        <w:t>the potential for social work</w:t>
      </w:r>
      <w:r w:rsidR="00EC751D">
        <w:rPr>
          <w:rFonts w:ascii="Arial" w:hAnsi="Arial" w:cs="Arial"/>
          <w:sz w:val="24"/>
          <w:szCs w:val="24"/>
        </w:rPr>
        <w:t>ers</w:t>
      </w:r>
      <w:r w:rsidR="006D7057">
        <w:rPr>
          <w:rFonts w:ascii="Arial" w:hAnsi="Arial" w:cs="Arial"/>
          <w:sz w:val="24"/>
          <w:szCs w:val="24"/>
        </w:rPr>
        <w:t xml:space="preserve"> to have impact on social outcomes </w:t>
      </w:r>
      <w:r w:rsidR="00EC751D">
        <w:rPr>
          <w:rFonts w:ascii="Arial" w:hAnsi="Arial" w:cs="Arial"/>
          <w:sz w:val="24"/>
          <w:szCs w:val="24"/>
        </w:rPr>
        <w:t xml:space="preserve">through best use of their skills </w:t>
      </w:r>
      <w:r w:rsidR="00D07359">
        <w:rPr>
          <w:rFonts w:ascii="Arial" w:hAnsi="Arial" w:cs="Arial"/>
          <w:sz w:val="24"/>
          <w:szCs w:val="24"/>
        </w:rPr>
        <w:t xml:space="preserve">has </w:t>
      </w:r>
      <w:r w:rsidR="004C1C8C">
        <w:rPr>
          <w:rFonts w:ascii="Arial" w:hAnsi="Arial" w:cs="Arial"/>
          <w:sz w:val="24"/>
          <w:szCs w:val="24"/>
        </w:rPr>
        <w:t>not</w:t>
      </w:r>
      <w:r w:rsidR="00EB21EF">
        <w:rPr>
          <w:rFonts w:ascii="Arial" w:hAnsi="Arial" w:cs="Arial"/>
          <w:sz w:val="24"/>
          <w:szCs w:val="24"/>
        </w:rPr>
        <w:t xml:space="preserve"> always</w:t>
      </w:r>
      <w:r w:rsidR="004C1C8C">
        <w:rPr>
          <w:rFonts w:ascii="Arial" w:hAnsi="Arial" w:cs="Arial"/>
          <w:sz w:val="24"/>
          <w:szCs w:val="24"/>
        </w:rPr>
        <w:t xml:space="preserve"> </w:t>
      </w:r>
      <w:r w:rsidR="00D07359">
        <w:rPr>
          <w:rFonts w:ascii="Arial" w:hAnsi="Arial" w:cs="Arial"/>
          <w:sz w:val="24"/>
          <w:szCs w:val="24"/>
        </w:rPr>
        <w:t xml:space="preserve">been </w:t>
      </w:r>
      <w:r w:rsidR="004C1C8C">
        <w:rPr>
          <w:rFonts w:ascii="Arial" w:hAnsi="Arial" w:cs="Arial"/>
          <w:sz w:val="24"/>
          <w:szCs w:val="24"/>
        </w:rPr>
        <w:t>fully realised in</w:t>
      </w:r>
      <w:r w:rsidR="006D7057">
        <w:rPr>
          <w:rFonts w:ascii="Arial" w:hAnsi="Arial" w:cs="Arial"/>
          <w:sz w:val="24"/>
          <w:szCs w:val="24"/>
        </w:rPr>
        <w:t xml:space="preserve"> current models of </w:t>
      </w:r>
      <w:r w:rsidR="00D07359">
        <w:rPr>
          <w:rFonts w:ascii="Arial" w:hAnsi="Arial" w:cs="Arial"/>
          <w:sz w:val="24"/>
          <w:szCs w:val="24"/>
        </w:rPr>
        <w:t>integrated</w:t>
      </w:r>
      <w:r w:rsidR="00E516C9">
        <w:rPr>
          <w:rFonts w:ascii="Arial" w:hAnsi="Arial" w:cs="Arial"/>
          <w:sz w:val="24"/>
          <w:szCs w:val="24"/>
        </w:rPr>
        <w:t xml:space="preserve"> </w:t>
      </w:r>
      <w:r w:rsidR="00040D64">
        <w:rPr>
          <w:rFonts w:ascii="Arial" w:hAnsi="Arial" w:cs="Arial"/>
          <w:sz w:val="24"/>
          <w:szCs w:val="24"/>
        </w:rPr>
        <w:t>service</w:t>
      </w:r>
      <w:r w:rsidR="00D07359">
        <w:rPr>
          <w:rFonts w:ascii="Arial" w:hAnsi="Arial" w:cs="Arial"/>
          <w:sz w:val="24"/>
          <w:szCs w:val="24"/>
        </w:rPr>
        <w:t>s</w:t>
      </w:r>
      <w:r>
        <w:rPr>
          <w:rFonts w:ascii="Arial" w:hAnsi="Arial" w:cs="Arial"/>
          <w:sz w:val="24"/>
          <w:szCs w:val="24"/>
        </w:rPr>
        <w:t xml:space="preserve">. </w:t>
      </w:r>
      <w:r w:rsidR="00EC751D">
        <w:rPr>
          <w:rFonts w:ascii="Arial" w:hAnsi="Arial" w:cs="Arial"/>
          <w:sz w:val="24"/>
          <w:szCs w:val="24"/>
        </w:rPr>
        <w:t>While national policy moves towards expecting social inclusion and recovery outcomes to be driving mental health services, social wor</w:t>
      </w:r>
      <w:r w:rsidR="006307C5">
        <w:rPr>
          <w:rFonts w:ascii="Arial" w:hAnsi="Arial" w:cs="Arial"/>
          <w:sz w:val="24"/>
          <w:szCs w:val="24"/>
        </w:rPr>
        <w:t xml:space="preserve">k’s </w:t>
      </w:r>
      <w:r w:rsidR="00EC751D">
        <w:rPr>
          <w:rFonts w:ascii="Arial" w:hAnsi="Arial" w:cs="Arial"/>
          <w:sz w:val="24"/>
          <w:szCs w:val="24"/>
        </w:rPr>
        <w:t xml:space="preserve">contribution </w:t>
      </w:r>
      <w:r w:rsidR="0055089B">
        <w:rPr>
          <w:rFonts w:ascii="Arial" w:hAnsi="Arial" w:cs="Arial"/>
          <w:sz w:val="24"/>
          <w:szCs w:val="24"/>
        </w:rPr>
        <w:t>should</w:t>
      </w:r>
      <w:r w:rsidR="00E516C9">
        <w:rPr>
          <w:rFonts w:ascii="Arial" w:hAnsi="Arial" w:cs="Arial"/>
          <w:sz w:val="24"/>
          <w:szCs w:val="24"/>
        </w:rPr>
        <w:t xml:space="preserve"> be </w:t>
      </w:r>
      <w:r w:rsidR="004C1C8C">
        <w:rPr>
          <w:rFonts w:ascii="Arial" w:hAnsi="Arial" w:cs="Arial"/>
          <w:sz w:val="24"/>
          <w:szCs w:val="24"/>
        </w:rPr>
        <w:t>developed</w:t>
      </w:r>
      <w:r w:rsidR="006307C5">
        <w:rPr>
          <w:rFonts w:ascii="Arial" w:hAnsi="Arial" w:cs="Arial"/>
          <w:sz w:val="24"/>
          <w:szCs w:val="24"/>
        </w:rPr>
        <w:t xml:space="preserve"> </w:t>
      </w:r>
      <w:r w:rsidR="00D07359">
        <w:rPr>
          <w:rFonts w:ascii="Arial" w:hAnsi="Arial" w:cs="Arial"/>
          <w:sz w:val="24"/>
          <w:szCs w:val="24"/>
        </w:rPr>
        <w:t xml:space="preserve">further </w:t>
      </w:r>
      <w:r w:rsidR="0055089B">
        <w:rPr>
          <w:rFonts w:ascii="Arial" w:hAnsi="Arial" w:cs="Arial"/>
          <w:sz w:val="24"/>
          <w:szCs w:val="24"/>
        </w:rPr>
        <w:t xml:space="preserve">to </w:t>
      </w:r>
      <w:r w:rsidR="00D07359">
        <w:rPr>
          <w:rFonts w:ascii="Arial" w:hAnsi="Arial" w:cs="Arial"/>
          <w:sz w:val="24"/>
          <w:szCs w:val="24"/>
        </w:rPr>
        <w:t xml:space="preserve">promote </w:t>
      </w:r>
      <w:r w:rsidR="0055089B">
        <w:rPr>
          <w:rFonts w:ascii="Arial" w:hAnsi="Arial" w:cs="Arial"/>
          <w:sz w:val="24"/>
          <w:szCs w:val="24"/>
        </w:rPr>
        <w:t xml:space="preserve">this agenda, </w:t>
      </w:r>
      <w:r w:rsidR="006307C5">
        <w:rPr>
          <w:rFonts w:ascii="Arial" w:hAnsi="Arial" w:cs="Arial"/>
          <w:sz w:val="24"/>
          <w:szCs w:val="24"/>
        </w:rPr>
        <w:t>through more focused</w:t>
      </w:r>
      <w:r w:rsidR="00EB21EF">
        <w:rPr>
          <w:rFonts w:ascii="Arial" w:hAnsi="Arial" w:cs="Arial"/>
          <w:sz w:val="24"/>
          <w:szCs w:val="24"/>
        </w:rPr>
        <w:t xml:space="preserve"> and dedicated</w:t>
      </w:r>
      <w:r w:rsidR="00E516C9">
        <w:rPr>
          <w:rFonts w:ascii="Arial" w:hAnsi="Arial" w:cs="Arial"/>
          <w:sz w:val="24"/>
          <w:szCs w:val="24"/>
        </w:rPr>
        <w:t xml:space="preserve"> deployment of their </w:t>
      </w:r>
      <w:r w:rsidR="0055089B">
        <w:rPr>
          <w:rFonts w:ascii="Arial" w:hAnsi="Arial" w:cs="Arial"/>
          <w:sz w:val="24"/>
          <w:szCs w:val="24"/>
        </w:rPr>
        <w:t xml:space="preserve">social intervention </w:t>
      </w:r>
      <w:r w:rsidR="00E516C9">
        <w:rPr>
          <w:rFonts w:ascii="Arial" w:hAnsi="Arial" w:cs="Arial"/>
          <w:sz w:val="24"/>
          <w:szCs w:val="24"/>
        </w:rPr>
        <w:t>skills in multidisciplinary teams</w:t>
      </w:r>
      <w:r w:rsidR="006307C5">
        <w:rPr>
          <w:rFonts w:ascii="Arial" w:hAnsi="Arial" w:cs="Arial"/>
          <w:sz w:val="24"/>
          <w:szCs w:val="24"/>
        </w:rPr>
        <w:t xml:space="preserve"> and services</w:t>
      </w:r>
      <w:r w:rsidR="00EC751D">
        <w:rPr>
          <w:rFonts w:ascii="Arial" w:hAnsi="Arial" w:cs="Arial"/>
          <w:sz w:val="24"/>
          <w:szCs w:val="24"/>
        </w:rPr>
        <w:t>.</w:t>
      </w:r>
      <w:r w:rsidR="00CB4076">
        <w:rPr>
          <w:rFonts w:ascii="Arial" w:hAnsi="Arial" w:cs="Arial"/>
          <w:sz w:val="24"/>
          <w:szCs w:val="24"/>
        </w:rPr>
        <w:t xml:space="preserve"> </w:t>
      </w:r>
    </w:p>
    <w:p w:rsidR="00040D64" w:rsidRDefault="00040D64" w:rsidP="00551B18">
      <w:pPr>
        <w:spacing w:after="0" w:line="240" w:lineRule="auto"/>
        <w:rPr>
          <w:rFonts w:ascii="Arial" w:hAnsi="Arial" w:cs="Arial"/>
          <w:sz w:val="24"/>
          <w:szCs w:val="24"/>
        </w:rPr>
      </w:pPr>
    </w:p>
    <w:p w:rsidR="0016455B" w:rsidRDefault="006307C5" w:rsidP="00551B18">
      <w:pPr>
        <w:spacing w:after="0" w:line="240" w:lineRule="auto"/>
        <w:rPr>
          <w:rFonts w:ascii="Arial" w:hAnsi="Arial" w:cs="Arial"/>
          <w:sz w:val="24"/>
          <w:szCs w:val="24"/>
        </w:rPr>
      </w:pPr>
      <w:r>
        <w:rPr>
          <w:rFonts w:ascii="Arial" w:hAnsi="Arial" w:cs="Arial"/>
          <w:sz w:val="24"/>
          <w:szCs w:val="24"/>
        </w:rPr>
        <w:t>S</w:t>
      </w:r>
      <w:r w:rsidR="00BE5C8F">
        <w:rPr>
          <w:rFonts w:ascii="Arial" w:hAnsi="Arial" w:cs="Arial"/>
          <w:sz w:val="24"/>
          <w:szCs w:val="24"/>
        </w:rPr>
        <w:t xml:space="preserve">ocial workers </w:t>
      </w:r>
      <w:r>
        <w:rPr>
          <w:rFonts w:ascii="Arial" w:hAnsi="Arial" w:cs="Arial"/>
          <w:sz w:val="24"/>
          <w:szCs w:val="24"/>
        </w:rPr>
        <w:t>should be</w:t>
      </w:r>
      <w:r w:rsidR="00BE5C8F">
        <w:rPr>
          <w:rFonts w:ascii="Arial" w:hAnsi="Arial" w:cs="Arial"/>
          <w:sz w:val="24"/>
          <w:szCs w:val="24"/>
        </w:rPr>
        <w:t xml:space="preserve"> able to focus</w:t>
      </w:r>
      <w:r w:rsidR="0055508C">
        <w:rPr>
          <w:rFonts w:ascii="Arial" w:hAnsi="Arial" w:cs="Arial"/>
          <w:sz w:val="24"/>
          <w:szCs w:val="24"/>
        </w:rPr>
        <w:t xml:space="preserve"> on recovery, inclusion, personalisation, intervening and helping to </w:t>
      </w:r>
      <w:r w:rsidR="00D07359">
        <w:rPr>
          <w:rFonts w:ascii="Arial" w:hAnsi="Arial" w:cs="Arial"/>
          <w:sz w:val="24"/>
          <w:szCs w:val="24"/>
        </w:rPr>
        <w:t>build resilience in families,</w:t>
      </w:r>
      <w:r w:rsidR="0055508C">
        <w:rPr>
          <w:rFonts w:ascii="Arial" w:hAnsi="Arial" w:cs="Arial"/>
          <w:sz w:val="24"/>
          <w:szCs w:val="24"/>
        </w:rPr>
        <w:t xml:space="preserve"> communities as well as</w:t>
      </w:r>
      <w:r w:rsidR="00D07359">
        <w:rPr>
          <w:rFonts w:ascii="Arial" w:hAnsi="Arial" w:cs="Arial"/>
          <w:sz w:val="24"/>
          <w:szCs w:val="24"/>
        </w:rPr>
        <w:t xml:space="preserve"> within</w:t>
      </w:r>
      <w:r w:rsidR="0055508C">
        <w:rPr>
          <w:rFonts w:ascii="Arial" w:hAnsi="Arial" w:cs="Arial"/>
          <w:sz w:val="24"/>
          <w:szCs w:val="24"/>
        </w:rPr>
        <w:t xml:space="preserve"> individuals</w:t>
      </w:r>
      <w:r w:rsidR="002130B7">
        <w:rPr>
          <w:rFonts w:ascii="Arial" w:hAnsi="Arial" w:cs="Arial"/>
          <w:sz w:val="24"/>
          <w:szCs w:val="24"/>
        </w:rPr>
        <w:t xml:space="preserve">, </w:t>
      </w:r>
      <w:r w:rsidR="0055508C">
        <w:rPr>
          <w:rFonts w:ascii="Arial" w:hAnsi="Arial" w:cs="Arial"/>
          <w:sz w:val="24"/>
          <w:szCs w:val="24"/>
        </w:rPr>
        <w:t>and using sociological knowledge and approaches to reduce the need for institutional responses to mental health problems.</w:t>
      </w:r>
      <w:r w:rsidR="004C1C8C">
        <w:rPr>
          <w:rFonts w:ascii="Arial" w:hAnsi="Arial" w:cs="Arial"/>
          <w:sz w:val="24"/>
          <w:szCs w:val="24"/>
        </w:rPr>
        <w:t xml:space="preserve"> This may mean redefining social work</w:t>
      </w:r>
      <w:r w:rsidR="00040D64">
        <w:rPr>
          <w:rFonts w:ascii="Arial" w:hAnsi="Arial" w:cs="Arial"/>
          <w:sz w:val="24"/>
          <w:szCs w:val="24"/>
        </w:rPr>
        <w:t xml:space="preserve"> roles at all points along the user</w:t>
      </w:r>
      <w:r w:rsidR="00D07359">
        <w:rPr>
          <w:rFonts w:ascii="Arial" w:hAnsi="Arial" w:cs="Arial"/>
          <w:sz w:val="24"/>
          <w:szCs w:val="24"/>
        </w:rPr>
        <w:t xml:space="preserve"> and carer journey or pathway</w:t>
      </w:r>
      <w:r w:rsidR="0016455B">
        <w:rPr>
          <w:rFonts w:ascii="Arial" w:hAnsi="Arial" w:cs="Arial"/>
          <w:sz w:val="24"/>
          <w:szCs w:val="24"/>
        </w:rPr>
        <w:t xml:space="preserve"> and identifying where more generic and less generic roles are most appropriate</w:t>
      </w:r>
      <w:r w:rsidR="00EB21EF">
        <w:rPr>
          <w:rFonts w:ascii="Arial" w:hAnsi="Arial" w:cs="Arial"/>
          <w:sz w:val="24"/>
          <w:szCs w:val="24"/>
        </w:rPr>
        <w:t xml:space="preserve"> in multidisciplinary teams</w:t>
      </w:r>
      <w:r w:rsidR="0016455B">
        <w:rPr>
          <w:rFonts w:ascii="Arial" w:hAnsi="Arial" w:cs="Arial"/>
          <w:sz w:val="24"/>
          <w:szCs w:val="24"/>
        </w:rPr>
        <w:t xml:space="preserve">.  </w:t>
      </w:r>
      <w:r w:rsidR="00E82A54">
        <w:rPr>
          <w:rFonts w:ascii="Arial" w:hAnsi="Arial" w:cs="Arial"/>
          <w:sz w:val="24"/>
          <w:szCs w:val="24"/>
        </w:rPr>
        <w:t>S</w:t>
      </w:r>
      <w:r w:rsidR="004C1C8C">
        <w:rPr>
          <w:rFonts w:ascii="Arial" w:hAnsi="Arial" w:cs="Arial"/>
          <w:sz w:val="24"/>
          <w:szCs w:val="24"/>
        </w:rPr>
        <w:t>implistic</w:t>
      </w:r>
      <w:r w:rsidR="00E82A54">
        <w:rPr>
          <w:rFonts w:ascii="Arial" w:hAnsi="Arial" w:cs="Arial"/>
          <w:sz w:val="24"/>
          <w:szCs w:val="24"/>
        </w:rPr>
        <w:t xml:space="preserve"> workforce</w:t>
      </w:r>
      <w:r w:rsidR="004C1C8C">
        <w:rPr>
          <w:rFonts w:ascii="Arial" w:hAnsi="Arial" w:cs="Arial"/>
          <w:sz w:val="24"/>
          <w:szCs w:val="24"/>
        </w:rPr>
        <w:t xml:space="preserve"> approaches to genericism – such as </w:t>
      </w:r>
      <w:r w:rsidR="00E82A54">
        <w:rPr>
          <w:rFonts w:ascii="Arial" w:hAnsi="Arial" w:cs="Arial"/>
          <w:sz w:val="24"/>
          <w:szCs w:val="24"/>
        </w:rPr>
        <w:t>assuming all social workers</w:t>
      </w:r>
      <w:r w:rsidR="00EB21EF">
        <w:rPr>
          <w:rFonts w:ascii="Arial" w:hAnsi="Arial" w:cs="Arial"/>
          <w:sz w:val="24"/>
          <w:szCs w:val="24"/>
        </w:rPr>
        <w:t>, nurses and other professionals will work to identical care coordination job descriptions</w:t>
      </w:r>
      <w:r w:rsidR="00E82A54">
        <w:rPr>
          <w:rFonts w:ascii="Arial" w:hAnsi="Arial" w:cs="Arial"/>
          <w:sz w:val="24"/>
          <w:szCs w:val="24"/>
        </w:rPr>
        <w:t xml:space="preserve"> – should be replaced by </w:t>
      </w:r>
      <w:r w:rsidR="00EB21EF">
        <w:rPr>
          <w:rFonts w:ascii="Arial" w:hAnsi="Arial" w:cs="Arial"/>
          <w:sz w:val="24"/>
          <w:szCs w:val="24"/>
        </w:rPr>
        <w:t xml:space="preserve">a more nuanced allocation of work, </w:t>
      </w:r>
      <w:proofErr w:type="gramStart"/>
      <w:r w:rsidR="00EB21EF">
        <w:rPr>
          <w:rFonts w:ascii="Arial" w:hAnsi="Arial" w:cs="Arial"/>
          <w:sz w:val="24"/>
          <w:szCs w:val="24"/>
        </w:rPr>
        <w:t xml:space="preserve">ensuring </w:t>
      </w:r>
      <w:r w:rsidR="00E82A54">
        <w:rPr>
          <w:rFonts w:ascii="Arial" w:hAnsi="Arial" w:cs="Arial"/>
          <w:sz w:val="24"/>
          <w:szCs w:val="24"/>
        </w:rPr>
        <w:t xml:space="preserve"> social</w:t>
      </w:r>
      <w:proofErr w:type="gramEnd"/>
      <w:r w:rsidR="00E82A54">
        <w:rPr>
          <w:rFonts w:ascii="Arial" w:hAnsi="Arial" w:cs="Arial"/>
          <w:sz w:val="24"/>
          <w:szCs w:val="24"/>
        </w:rPr>
        <w:t xml:space="preserve"> work assessments, intervention</w:t>
      </w:r>
      <w:r>
        <w:rPr>
          <w:rFonts w:ascii="Arial" w:hAnsi="Arial" w:cs="Arial"/>
          <w:sz w:val="24"/>
          <w:szCs w:val="24"/>
        </w:rPr>
        <w:t>s</w:t>
      </w:r>
      <w:r w:rsidR="00E82A54">
        <w:rPr>
          <w:rFonts w:ascii="Arial" w:hAnsi="Arial" w:cs="Arial"/>
          <w:sz w:val="24"/>
          <w:szCs w:val="24"/>
        </w:rPr>
        <w:t xml:space="preserve"> and enablement services </w:t>
      </w:r>
      <w:r w:rsidR="00EB21EF">
        <w:rPr>
          <w:rFonts w:ascii="Arial" w:hAnsi="Arial" w:cs="Arial"/>
          <w:sz w:val="24"/>
          <w:szCs w:val="24"/>
        </w:rPr>
        <w:t xml:space="preserve">are </w:t>
      </w:r>
      <w:r>
        <w:rPr>
          <w:rFonts w:ascii="Arial" w:hAnsi="Arial" w:cs="Arial"/>
          <w:sz w:val="24"/>
          <w:szCs w:val="24"/>
        </w:rPr>
        <w:t xml:space="preserve">explicitly </w:t>
      </w:r>
      <w:r w:rsidR="00E82A54">
        <w:rPr>
          <w:rFonts w:ascii="Arial" w:hAnsi="Arial" w:cs="Arial"/>
          <w:sz w:val="24"/>
          <w:szCs w:val="24"/>
        </w:rPr>
        <w:t>available</w:t>
      </w:r>
      <w:r>
        <w:rPr>
          <w:rFonts w:ascii="Arial" w:hAnsi="Arial" w:cs="Arial"/>
          <w:sz w:val="24"/>
          <w:szCs w:val="24"/>
        </w:rPr>
        <w:t>, particularly to people with the most complex and intractable needs</w:t>
      </w:r>
      <w:r w:rsidR="00EB21EF">
        <w:rPr>
          <w:rFonts w:ascii="Arial" w:hAnsi="Arial" w:cs="Arial"/>
          <w:sz w:val="24"/>
          <w:szCs w:val="24"/>
        </w:rPr>
        <w:t>, and ensuring eligibility for social care services can be consistently assessed</w:t>
      </w:r>
      <w:r>
        <w:rPr>
          <w:rFonts w:ascii="Arial" w:hAnsi="Arial" w:cs="Arial"/>
          <w:sz w:val="24"/>
          <w:szCs w:val="24"/>
        </w:rPr>
        <w:t>.</w:t>
      </w:r>
      <w:r w:rsidR="00E82A54">
        <w:rPr>
          <w:rFonts w:ascii="Arial" w:hAnsi="Arial" w:cs="Arial"/>
          <w:sz w:val="24"/>
          <w:szCs w:val="24"/>
        </w:rPr>
        <w:t xml:space="preserve">    </w:t>
      </w:r>
    </w:p>
    <w:p w:rsidR="00BC4F08" w:rsidRDefault="00BC4F08" w:rsidP="00551B18">
      <w:pPr>
        <w:spacing w:after="0" w:line="240" w:lineRule="auto"/>
        <w:rPr>
          <w:rFonts w:ascii="Arial" w:hAnsi="Arial" w:cs="Arial"/>
          <w:sz w:val="24"/>
          <w:szCs w:val="24"/>
        </w:rPr>
      </w:pPr>
    </w:p>
    <w:p w:rsidR="00314485" w:rsidRDefault="00BC4F08" w:rsidP="00551B18">
      <w:pPr>
        <w:spacing w:after="0" w:line="240" w:lineRule="auto"/>
        <w:rPr>
          <w:rFonts w:ascii="Arial" w:hAnsi="Arial" w:cs="Arial"/>
          <w:sz w:val="24"/>
          <w:szCs w:val="24"/>
        </w:rPr>
      </w:pPr>
      <w:r w:rsidRPr="00314485">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7C23195" wp14:editId="1FF4FF8A">
                <wp:simplePos x="0" y="0"/>
                <wp:positionH relativeFrom="margin">
                  <wp:align>center</wp:align>
                </wp:positionH>
                <wp:positionV relativeFrom="paragraph">
                  <wp:posOffset>635</wp:posOffset>
                </wp:positionV>
                <wp:extent cx="492442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971675"/>
                        </a:xfrm>
                        <a:prstGeom prst="rect">
                          <a:avLst/>
                        </a:prstGeom>
                        <a:solidFill>
                          <a:srgbClr val="FFFFFF"/>
                        </a:solidFill>
                        <a:ln w="9525">
                          <a:solidFill>
                            <a:srgbClr val="000000"/>
                          </a:solidFill>
                          <a:miter lim="800000"/>
                          <a:headEnd/>
                          <a:tailEnd/>
                        </a:ln>
                      </wps:spPr>
                      <wps:txbx>
                        <w:txbxContent>
                          <w:p w:rsidR="00314485" w:rsidRPr="00D07359" w:rsidRDefault="00FE723A" w:rsidP="00BC4F08">
                            <w:pPr>
                              <w:spacing w:after="0"/>
                              <w:rPr>
                                <w:color w:val="7030A0"/>
                              </w:rPr>
                            </w:pPr>
                            <w:r w:rsidRPr="00D07359">
                              <w:rPr>
                                <w:color w:val="7030A0"/>
                              </w:rPr>
                              <w:t>2</w:t>
                            </w:r>
                            <w:r w:rsidR="00314485" w:rsidRPr="00D07359">
                              <w:rPr>
                                <w:color w:val="7030A0"/>
                              </w:rPr>
                              <w:t>. Does this section describe well enough the challenge and bene</w:t>
                            </w:r>
                            <w:r w:rsidR="00EB21EF" w:rsidRPr="00D07359">
                              <w:rPr>
                                <w:color w:val="7030A0"/>
                              </w:rPr>
                              <w:t>fits of</w:t>
                            </w:r>
                            <w:r w:rsidR="00314485" w:rsidRPr="00D07359">
                              <w:rPr>
                                <w:color w:val="7030A0"/>
                              </w:rPr>
                              <w:t xml:space="preserve"> integrated social care and health services?</w:t>
                            </w:r>
                          </w:p>
                          <w:p w:rsidR="00933367" w:rsidRDefault="00933367" w:rsidP="00BC4F08">
                            <w:pPr>
                              <w:spacing w:after="0" w:line="240" w:lineRule="auto"/>
                              <w:rPr>
                                <w:color w:val="7030A0"/>
                              </w:rPr>
                            </w:pPr>
                          </w:p>
                          <w:p w:rsidR="00BC4F08" w:rsidRDefault="00BC4F08" w:rsidP="00BC4F08">
                            <w:pPr>
                              <w:spacing w:after="0" w:line="240" w:lineRule="auto"/>
                              <w:rPr>
                                <w:color w:val="7030A0"/>
                              </w:rPr>
                            </w:pPr>
                          </w:p>
                          <w:p w:rsidR="00BC4F08" w:rsidRPr="00D07359" w:rsidRDefault="00BC4F08" w:rsidP="00BC4F08">
                            <w:pPr>
                              <w:spacing w:after="0" w:line="240" w:lineRule="auto"/>
                              <w:rPr>
                                <w:color w:val="7030A0"/>
                              </w:rPr>
                            </w:pPr>
                          </w:p>
                          <w:p w:rsidR="00EB21EF" w:rsidRPr="00D07359" w:rsidRDefault="00FE723A" w:rsidP="00BC4F08">
                            <w:pPr>
                              <w:spacing w:after="0" w:line="240" w:lineRule="auto"/>
                              <w:rPr>
                                <w:color w:val="7030A0"/>
                              </w:rPr>
                            </w:pPr>
                            <w:r w:rsidRPr="00D07359">
                              <w:rPr>
                                <w:color w:val="7030A0"/>
                              </w:rPr>
                              <w:t>3</w:t>
                            </w:r>
                            <w:r w:rsidR="00314485" w:rsidRPr="00D07359">
                              <w:rPr>
                                <w:color w:val="7030A0"/>
                              </w:rPr>
                              <w:t>. Do you agree with points made about improving how integrated services can make better use of social work capabilities and impact?</w:t>
                            </w:r>
                            <w:r w:rsidR="0055089B" w:rsidRPr="00D07359">
                              <w:rPr>
                                <w:color w:val="7030A0"/>
                              </w:rPr>
                              <w:t xml:space="preserve"> Please explain your answer.</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0;margin-top:.05pt;width:387.75pt;height:155.25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">
                <v:textbox>
                  <w:txbxContent>
                    <w:p w:rsidR="00314485" w:rsidRPr="00D07359" w:rsidRDefault="00FE723A" w:rsidP="00BC4F08">
                      <w:pPr>
                        <w:spacing w:after="0"/>
                        <w:rPr>
                          <w:color w:val="7030A0"/>
                        </w:rPr>
                      </w:pPr>
                      <w:r w:rsidRPr="00D07359">
                        <w:rPr>
                          <w:color w:val="7030A0"/>
                        </w:rPr>
                        <w:t>2</w:t>
                      </w:r>
                      <w:r w:rsidR="00314485" w:rsidRPr="00D07359">
                        <w:rPr>
                          <w:color w:val="7030A0"/>
                        </w:rPr>
                        <w:t>. Does this section describe well enough the challenge and bene</w:t>
                      </w:r>
                      <w:r w:rsidR="00EB21EF" w:rsidRPr="00D07359">
                        <w:rPr>
                          <w:color w:val="7030A0"/>
                        </w:rPr>
                        <w:t>fits of</w:t>
                      </w:r>
                      <w:r w:rsidR="00314485" w:rsidRPr="00D07359">
                        <w:rPr>
                          <w:color w:val="7030A0"/>
                        </w:rPr>
                        <w:t xml:space="preserve"> integrated social care and health services?</w:t>
                      </w:r>
                    </w:p>
                    <w:p w:rsidR="00933367" w:rsidRDefault="00933367" w:rsidP="00BC4F08">
                      <w:pPr>
                        <w:spacing w:after="0" w:line="240" w:lineRule="auto"/>
                        <w:rPr>
                          <w:color w:val="7030A0"/>
                        </w:rPr>
                      </w:pPr>
                    </w:p>
                    <w:p w:rsidR="00BC4F08" w:rsidRDefault="00BC4F08" w:rsidP="00BC4F08">
                      <w:pPr>
                        <w:spacing w:after="0" w:line="240" w:lineRule="auto"/>
                        <w:rPr>
                          <w:color w:val="7030A0"/>
                        </w:rPr>
                      </w:pPr>
                    </w:p>
                    <w:p w:rsidR="00BC4F08" w:rsidRPr="00D07359" w:rsidRDefault="00BC4F08" w:rsidP="00BC4F08">
                      <w:pPr>
                        <w:spacing w:after="0" w:line="240" w:lineRule="auto"/>
                        <w:rPr>
                          <w:color w:val="7030A0"/>
                        </w:rPr>
                      </w:pPr>
                    </w:p>
                    <w:p w:rsidR="00EB21EF" w:rsidRPr="00D07359" w:rsidRDefault="00FE723A" w:rsidP="00BC4F08">
                      <w:pPr>
                        <w:spacing w:after="0" w:line="240" w:lineRule="auto"/>
                        <w:rPr>
                          <w:color w:val="7030A0"/>
                        </w:rPr>
                      </w:pPr>
                      <w:r w:rsidRPr="00D07359">
                        <w:rPr>
                          <w:color w:val="7030A0"/>
                        </w:rPr>
                        <w:t>3</w:t>
                      </w:r>
                      <w:r w:rsidR="00314485" w:rsidRPr="00D07359">
                        <w:rPr>
                          <w:color w:val="7030A0"/>
                        </w:rPr>
                        <w:t>. Do you agree with points made about improving how integrated services can make better use of social work capabilities and impact?</w:t>
                      </w:r>
                      <w:r w:rsidR="0055089B" w:rsidRPr="00D07359">
                        <w:rPr>
                          <w:color w:val="7030A0"/>
                        </w:rPr>
                        <w:t xml:space="preserve"> Please explain your answer.</w:t>
                      </w:r>
                    </w:p>
                  </w:txbxContent>
                </v:textbox>
                <w10:wrap type="square" anchorx="margin"/>
              </v:shape>
            </w:pict>
          </mc:Fallback>
        </mc:AlternateContent>
      </w:r>
    </w:p>
    <w:p w:rsidR="00314485" w:rsidRDefault="00314485" w:rsidP="00551B18">
      <w:pPr>
        <w:spacing w:after="0" w:line="240" w:lineRule="auto"/>
        <w:rPr>
          <w:rFonts w:ascii="Arial" w:hAnsi="Arial" w:cs="Arial"/>
          <w:sz w:val="24"/>
          <w:szCs w:val="24"/>
        </w:rPr>
      </w:pPr>
    </w:p>
    <w:p w:rsidR="00314485" w:rsidRDefault="00314485" w:rsidP="00551B18">
      <w:pPr>
        <w:spacing w:after="0" w:line="240" w:lineRule="auto"/>
        <w:rPr>
          <w:rFonts w:ascii="Arial" w:hAnsi="Arial" w:cs="Arial"/>
          <w:sz w:val="24"/>
          <w:szCs w:val="24"/>
          <w:u w:val="single"/>
        </w:rPr>
      </w:pPr>
    </w:p>
    <w:p w:rsidR="00314485" w:rsidRDefault="00314485" w:rsidP="00551B18">
      <w:pPr>
        <w:spacing w:after="0" w:line="240" w:lineRule="auto"/>
        <w:rPr>
          <w:rFonts w:ascii="Arial" w:hAnsi="Arial" w:cs="Arial"/>
          <w:sz w:val="24"/>
          <w:szCs w:val="24"/>
          <w:u w:val="single"/>
        </w:rPr>
      </w:pPr>
    </w:p>
    <w:p w:rsidR="009E1762" w:rsidRDefault="009E1762" w:rsidP="00551B18">
      <w:pPr>
        <w:spacing w:after="0" w:line="240" w:lineRule="auto"/>
        <w:rPr>
          <w:rFonts w:ascii="Arial" w:hAnsi="Arial" w:cs="Arial"/>
          <w:sz w:val="24"/>
          <w:szCs w:val="24"/>
          <w:u w:val="single"/>
        </w:rPr>
      </w:pPr>
    </w:p>
    <w:p w:rsidR="009E1762" w:rsidRDefault="009E1762" w:rsidP="00551B18">
      <w:pPr>
        <w:spacing w:after="0" w:line="240" w:lineRule="auto"/>
        <w:rPr>
          <w:rFonts w:ascii="Arial" w:hAnsi="Arial" w:cs="Arial"/>
          <w:sz w:val="24"/>
          <w:szCs w:val="24"/>
          <w:u w:val="single"/>
        </w:rPr>
      </w:pPr>
    </w:p>
    <w:p w:rsidR="009E1762" w:rsidRDefault="009E1762"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E516C9" w:rsidRPr="00E516C9" w:rsidRDefault="00E516C9" w:rsidP="00551B18">
      <w:pPr>
        <w:spacing w:after="0" w:line="240" w:lineRule="auto"/>
        <w:rPr>
          <w:rFonts w:ascii="Arial" w:hAnsi="Arial" w:cs="Arial"/>
          <w:sz w:val="24"/>
          <w:szCs w:val="24"/>
          <w:u w:val="single"/>
        </w:rPr>
      </w:pPr>
      <w:r>
        <w:rPr>
          <w:rFonts w:ascii="Arial" w:hAnsi="Arial" w:cs="Arial"/>
          <w:sz w:val="24"/>
          <w:szCs w:val="24"/>
          <w:u w:val="single"/>
        </w:rPr>
        <w:lastRenderedPageBreak/>
        <w:t xml:space="preserve">Leading on complex work </w:t>
      </w:r>
    </w:p>
    <w:p w:rsidR="00E516C9" w:rsidRDefault="00E516C9" w:rsidP="00551B18">
      <w:pPr>
        <w:spacing w:after="0" w:line="240" w:lineRule="auto"/>
        <w:rPr>
          <w:rFonts w:ascii="Arial" w:hAnsi="Arial" w:cs="Arial"/>
          <w:sz w:val="24"/>
          <w:szCs w:val="24"/>
        </w:rPr>
      </w:pPr>
    </w:p>
    <w:p w:rsidR="00E516C9" w:rsidRDefault="00F4292C" w:rsidP="00551B18">
      <w:pPr>
        <w:spacing w:after="0" w:line="240" w:lineRule="auto"/>
        <w:rPr>
          <w:rFonts w:ascii="Arial" w:hAnsi="Arial" w:cs="Arial"/>
          <w:sz w:val="24"/>
          <w:szCs w:val="24"/>
        </w:rPr>
      </w:pPr>
      <w:r>
        <w:rPr>
          <w:rFonts w:ascii="Arial" w:hAnsi="Arial" w:cs="Arial"/>
          <w:sz w:val="24"/>
          <w:szCs w:val="24"/>
        </w:rPr>
        <w:t>Social workers are particularly</w:t>
      </w:r>
      <w:r w:rsidR="00E516C9">
        <w:rPr>
          <w:rFonts w:ascii="Arial" w:hAnsi="Arial" w:cs="Arial"/>
          <w:sz w:val="24"/>
          <w:szCs w:val="24"/>
        </w:rPr>
        <w:t xml:space="preserve"> trained to manage complex social and health needs.  They are trained to use holistic and systemic approaches to complex relationships and social risks, to balance the rights of differently people and to work with complex legal as well as practice frameworks. They are trained and skilled to work with people over time, with a strong appreciation of life stages and transitions, and to help people negotiate barriers and boundaries such as those between different welfare, care and health agencies.  </w:t>
      </w:r>
      <w:r w:rsidR="0016455B">
        <w:rPr>
          <w:rFonts w:ascii="Arial" w:hAnsi="Arial" w:cs="Arial"/>
          <w:sz w:val="24"/>
          <w:szCs w:val="24"/>
        </w:rPr>
        <w:t>Experienced and advanced professional social workers can provide supervisory, advisory and managerial levels o</w:t>
      </w:r>
      <w:r w:rsidR="00E516C9">
        <w:rPr>
          <w:rFonts w:ascii="Arial" w:hAnsi="Arial" w:cs="Arial"/>
          <w:sz w:val="24"/>
          <w:szCs w:val="24"/>
        </w:rPr>
        <w:t xml:space="preserve">f support to situations of complex risk and need, </w:t>
      </w:r>
      <w:r w:rsidR="0016455B">
        <w:rPr>
          <w:rFonts w:ascii="Arial" w:hAnsi="Arial" w:cs="Arial"/>
          <w:sz w:val="24"/>
          <w:szCs w:val="24"/>
        </w:rPr>
        <w:t>as well as providing dir</w:t>
      </w:r>
      <w:r w:rsidR="00E516C9">
        <w:rPr>
          <w:rFonts w:ascii="Arial" w:hAnsi="Arial" w:cs="Arial"/>
          <w:sz w:val="24"/>
          <w:szCs w:val="24"/>
        </w:rPr>
        <w:t>ect advanced practice.  This appreciation of social work’s existing and potential capability in working with complexity</w:t>
      </w:r>
      <w:r w:rsidR="0016455B">
        <w:rPr>
          <w:rFonts w:ascii="Arial" w:hAnsi="Arial" w:cs="Arial"/>
          <w:sz w:val="24"/>
          <w:szCs w:val="24"/>
        </w:rPr>
        <w:t xml:space="preserve"> should </w:t>
      </w:r>
      <w:r w:rsidR="00E516C9">
        <w:rPr>
          <w:rFonts w:ascii="Arial" w:hAnsi="Arial" w:cs="Arial"/>
          <w:sz w:val="24"/>
          <w:szCs w:val="24"/>
        </w:rPr>
        <w:t>be a much more prominent framework for the deployment and development of social workers in the future</w:t>
      </w:r>
      <w:r w:rsidR="0016455B">
        <w:rPr>
          <w:rFonts w:ascii="Arial" w:hAnsi="Arial" w:cs="Arial"/>
          <w:sz w:val="24"/>
          <w:szCs w:val="24"/>
        </w:rPr>
        <w:t xml:space="preserve">.  </w:t>
      </w:r>
    </w:p>
    <w:p w:rsidR="00E516C9" w:rsidRDefault="00E516C9" w:rsidP="00551B18">
      <w:pPr>
        <w:spacing w:after="0" w:line="240" w:lineRule="auto"/>
        <w:rPr>
          <w:rFonts w:ascii="Arial" w:hAnsi="Arial" w:cs="Arial"/>
          <w:sz w:val="24"/>
          <w:szCs w:val="24"/>
        </w:rPr>
      </w:pPr>
    </w:p>
    <w:p w:rsidR="00314485" w:rsidRDefault="0016455B" w:rsidP="00551B18">
      <w:pPr>
        <w:spacing w:after="0" w:line="240" w:lineRule="auto"/>
        <w:rPr>
          <w:rFonts w:ascii="Arial" w:hAnsi="Arial" w:cs="Arial"/>
          <w:sz w:val="24"/>
          <w:szCs w:val="24"/>
        </w:rPr>
      </w:pPr>
      <w:r>
        <w:rPr>
          <w:rFonts w:ascii="Arial" w:hAnsi="Arial" w:cs="Arial"/>
          <w:sz w:val="24"/>
          <w:szCs w:val="24"/>
        </w:rPr>
        <w:t xml:space="preserve">The Professional Capabilities Framework </w:t>
      </w:r>
      <w:r w:rsidR="00E516C9">
        <w:rPr>
          <w:rFonts w:ascii="Arial" w:hAnsi="Arial" w:cs="Arial"/>
          <w:sz w:val="24"/>
          <w:szCs w:val="24"/>
        </w:rPr>
        <w:t xml:space="preserve">provides the guidance framework for employers and supervisors in the development of their </w:t>
      </w:r>
      <w:r w:rsidR="0055089B">
        <w:rPr>
          <w:rFonts w:ascii="Arial" w:hAnsi="Arial" w:cs="Arial"/>
          <w:sz w:val="24"/>
          <w:szCs w:val="24"/>
        </w:rPr>
        <w:t xml:space="preserve">social work staff, and this includes developing senior </w:t>
      </w:r>
      <w:r w:rsidR="00EB21EF">
        <w:rPr>
          <w:rFonts w:ascii="Arial" w:hAnsi="Arial" w:cs="Arial"/>
          <w:sz w:val="24"/>
          <w:szCs w:val="24"/>
        </w:rPr>
        <w:t xml:space="preserve">and advanced </w:t>
      </w:r>
      <w:r w:rsidR="0055089B">
        <w:rPr>
          <w:rFonts w:ascii="Arial" w:hAnsi="Arial" w:cs="Arial"/>
          <w:sz w:val="24"/>
          <w:szCs w:val="24"/>
        </w:rPr>
        <w:t xml:space="preserve">practitioners offering </w:t>
      </w:r>
      <w:r w:rsidR="00E516C9">
        <w:rPr>
          <w:rFonts w:ascii="Arial" w:hAnsi="Arial" w:cs="Arial"/>
          <w:sz w:val="24"/>
          <w:szCs w:val="24"/>
        </w:rPr>
        <w:t xml:space="preserve">mature </w:t>
      </w:r>
      <w:proofErr w:type="gramStart"/>
      <w:r w:rsidR="00E516C9">
        <w:rPr>
          <w:rFonts w:ascii="Arial" w:hAnsi="Arial" w:cs="Arial"/>
          <w:sz w:val="24"/>
          <w:szCs w:val="24"/>
        </w:rPr>
        <w:t>and  advanced</w:t>
      </w:r>
      <w:proofErr w:type="gramEnd"/>
      <w:r w:rsidR="00E516C9">
        <w:rPr>
          <w:rFonts w:ascii="Arial" w:hAnsi="Arial" w:cs="Arial"/>
          <w:sz w:val="24"/>
          <w:szCs w:val="24"/>
        </w:rPr>
        <w:t xml:space="preserve"> p</w:t>
      </w:r>
      <w:r w:rsidR="0055089B">
        <w:rPr>
          <w:rFonts w:ascii="Arial" w:hAnsi="Arial" w:cs="Arial"/>
          <w:sz w:val="24"/>
          <w:szCs w:val="24"/>
        </w:rPr>
        <w:t xml:space="preserve">ractice with complexity. The PCF is discussed </w:t>
      </w:r>
      <w:r>
        <w:rPr>
          <w:rFonts w:ascii="Arial" w:hAnsi="Arial" w:cs="Arial"/>
          <w:sz w:val="24"/>
          <w:szCs w:val="24"/>
        </w:rPr>
        <w:t>further below in this paper.</w:t>
      </w:r>
    </w:p>
    <w:p w:rsidR="00933367" w:rsidRDefault="00933367" w:rsidP="00551B18">
      <w:pPr>
        <w:spacing w:after="0" w:line="240" w:lineRule="auto"/>
        <w:rPr>
          <w:rFonts w:ascii="Arial" w:hAnsi="Arial" w:cs="Arial"/>
          <w:sz w:val="24"/>
          <w:szCs w:val="24"/>
          <w:u w:val="single"/>
        </w:rPr>
      </w:pPr>
    </w:p>
    <w:p w:rsidR="00933367" w:rsidRDefault="00B173BF" w:rsidP="00551B18">
      <w:pPr>
        <w:spacing w:after="0" w:line="240" w:lineRule="auto"/>
        <w:rPr>
          <w:rFonts w:ascii="Arial" w:hAnsi="Arial" w:cs="Arial"/>
          <w:sz w:val="24"/>
          <w:szCs w:val="24"/>
          <w:u w:val="single"/>
        </w:rPr>
      </w:pPr>
      <w:r w:rsidRPr="00314485">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4775200" cy="13335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333500"/>
                        </a:xfrm>
                        <a:prstGeom prst="rect">
                          <a:avLst/>
                        </a:prstGeom>
                        <a:solidFill>
                          <a:srgbClr val="FFFFFF"/>
                        </a:solidFill>
                        <a:ln w="9525">
                          <a:solidFill>
                            <a:srgbClr val="000000"/>
                          </a:solidFill>
                          <a:miter lim="800000"/>
                          <a:headEnd/>
                          <a:tailEnd/>
                        </a:ln>
                      </wps:spPr>
                      <wps:txbx>
                        <w:txbxContent>
                          <w:p w:rsidR="00B173BF" w:rsidRPr="00D07359" w:rsidRDefault="00B173BF" w:rsidP="00B173BF">
                            <w:pPr>
                              <w:rPr>
                                <w:color w:val="7030A0"/>
                              </w:rPr>
                            </w:pPr>
                            <w:r w:rsidRPr="00D07359">
                              <w:rPr>
                                <w:color w:val="7030A0"/>
                              </w:rPr>
                              <w:t>4. Do you agree with the way social workers’ role in complex situations is described in this section? Do you have any changes to suggest?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0;width:376pt;height:1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">
                <v:textbox>
                  <w:txbxContent>
                    <w:p w:rsidR="00B173BF" w:rsidRPr="00D07359" w:rsidRDefault="00B173BF" w:rsidP="00B173BF">
                      <w:pPr>
                        <w:rPr>
                          <w:color w:val="7030A0"/>
                        </w:rPr>
                      </w:pPr>
                      <w:r w:rsidRPr="00D07359">
                        <w:rPr>
                          <w:color w:val="7030A0"/>
                        </w:rPr>
                        <w:t>4. Do you agree with the way social workers’ role in complex situations is described in this section? Do you have any changes to suggest?</w:t>
                      </w:r>
                    </w:p>
                  </w:txbxContent>
                </v:textbox>
                <w10:wrap type="square" anchorx="margin"/>
              </v:shape>
            </w:pict>
          </mc:Fallback>
        </mc:AlternateContent>
      </w: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933367" w:rsidRDefault="00933367" w:rsidP="00551B18">
      <w:pPr>
        <w:spacing w:after="0" w:line="240" w:lineRule="auto"/>
        <w:rPr>
          <w:rFonts w:ascii="Arial" w:hAnsi="Arial" w:cs="Arial"/>
          <w:sz w:val="24"/>
          <w:szCs w:val="24"/>
          <w:u w:val="single"/>
        </w:rPr>
      </w:pPr>
    </w:p>
    <w:p w:rsidR="00B173BF" w:rsidRDefault="00B173BF">
      <w:pPr>
        <w:spacing w:after="0" w:line="240" w:lineRule="auto"/>
        <w:rPr>
          <w:rFonts w:ascii="Arial" w:hAnsi="Arial" w:cs="Arial"/>
          <w:sz w:val="24"/>
          <w:szCs w:val="24"/>
          <w:u w:val="single"/>
        </w:rPr>
      </w:pPr>
    </w:p>
    <w:p w:rsidR="00AA3A68" w:rsidRDefault="00AA3A68" w:rsidP="00551B18">
      <w:pPr>
        <w:spacing w:after="0" w:line="240" w:lineRule="auto"/>
        <w:rPr>
          <w:rFonts w:ascii="Arial" w:hAnsi="Arial" w:cs="Arial"/>
          <w:sz w:val="24"/>
          <w:szCs w:val="24"/>
          <w:u w:val="single"/>
        </w:rPr>
      </w:pPr>
      <w:r>
        <w:rPr>
          <w:rFonts w:ascii="Arial" w:hAnsi="Arial" w:cs="Arial"/>
          <w:sz w:val="24"/>
          <w:szCs w:val="24"/>
          <w:u w:val="single"/>
        </w:rPr>
        <w:t xml:space="preserve">Impact on </w:t>
      </w:r>
      <w:r w:rsidR="00E516C9">
        <w:rPr>
          <w:rFonts w:ascii="Arial" w:hAnsi="Arial" w:cs="Arial"/>
          <w:sz w:val="24"/>
          <w:szCs w:val="24"/>
          <w:u w:val="single"/>
        </w:rPr>
        <w:t xml:space="preserve">culture and </w:t>
      </w:r>
      <w:r>
        <w:rPr>
          <w:rFonts w:ascii="Arial" w:hAnsi="Arial" w:cs="Arial"/>
          <w:sz w:val="24"/>
          <w:szCs w:val="24"/>
          <w:u w:val="single"/>
        </w:rPr>
        <w:t>whole systems</w:t>
      </w:r>
    </w:p>
    <w:p w:rsidR="00AA3A68" w:rsidRDefault="00AA3A68" w:rsidP="00551B18">
      <w:pPr>
        <w:spacing w:after="0" w:line="240" w:lineRule="auto"/>
        <w:rPr>
          <w:rFonts w:ascii="Arial" w:hAnsi="Arial" w:cs="Arial"/>
          <w:sz w:val="24"/>
          <w:szCs w:val="24"/>
          <w:u w:val="single"/>
        </w:rPr>
      </w:pPr>
    </w:p>
    <w:p w:rsidR="00AA3A68" w:rsidRDefault="006307C5" w:rsidP="00551B18">
      <w:pPr>
        <w:spacing w:after="0" w:line="240" w:lineRule="auto"/>
        <w:rPr>
          <w:rFonts w:ascii="Arial" w:hAnsi="Arial" w:cs="Arial"/>
          <w:sz w:val="24"/>
          <w:szCs w:val="24"/>
        </w:rPr>
      </w:pPr>
      <w:r>
        <w:rPr>
          <w:rFonts w:ascii="Arial" w:hAnsi="Arial" w:cs="Arial"/>
          <w:sz w:val="24"/>
          <w:szCs w:val="24"/>
        </w:rPr>
        <w:t xml:space="preserve">Social work </w:t>
      </w:r>
      <w:r w:rsidR="00A8327E">
        <w:rPr>
          <w:rFonts w:ascii="Arial" w:hAnsi="Arial" w:cs="Arial"/>
          <w:sz w:val="24"/>
          <w:szCs w:val="24"/>
        </w:rPr>
        <w:t xml:space="preserve">can </w:t>
      </w:r>
      <w:r>
        <w:rPr>
          <w:rFonts w:ascii="Arial" w:hAnsi="Arial" w:cs="Arial"/>
          <w:sz w:val="24"/>
          <w:szCs w:val="24"/>
        </w:rPr>
        <w:t xml:space="preserve">cumulatively impact positively on whole organisational cultures </w:t>
      </w:r>
      <w:r w:rsidR="00A8327E">
        <w:rPr>
          <w:rFonts w:ascii="Arial" w:hAnsi="Arial" w:cs="Arial"/>
          <w:sz w:val="24"/>
          <w:szCs w:val="24"/>
        </w:rPr>
        <w:t>in</w:t>
      </w:r>
      <w:r>
        <w:rPr>
          <w:rFonts w:ascii="Arial" w:hAnsi="Arial" w:cs="Arial"/>
          <w:sz w:val="24"/>
          <w:szCs w:val="24"/>
        </w:rPr>
        <w:t xml:space="preserve"> integrated mental health services through provision of a</w:t>
      </w:r>
      <w:r w:rsidR="0016455B">
        <w:rPr>
          <w:rFonts w:ascii="Arial" w:hAnsi="Arial" w:cs="Arial"/>
          <w:sz w:val="24"/>
          <w:szCs w:val="24"/>
        </w:rPr>
        <w:t xml:space="preserve">dvanced social </w:t>
      </w:r>
      <w:r w:rsidR="00AA3A68">
        <w:rPr>
          <w:rFonts w:ascii="Arial" w:hAnsi="Arial" w:cs="Arial"/>
          <w:sz w:val="24"/>
          <w:szCs w:val="24"/>
        </w:rPr>
        <w:t xml:space="preserve">work </w:t>
      </w:r>
      <w:r w:rsidR="0016455B">
        <w:rPr>
          <w:rFonts w:ascii="Arial" w:hAnsi="Arial" w:cs="Arial"/>
          <w:sz w:val="24"/>
          <w:szCs w:val="24"/>
        </w:rPr>
        <w:t>practice, supervision</w:t>
      </w:r>
      <w:r>
        <w:rPr>
          <w:rFonts w:ascii="Arial" w:hAnsi="Arial" w:cs="Arial"/>
          <w:sz w:val="24"/>
          <w:szCs w:val="24"/>
        </w:rPr>
        <w:t>, knowledge</w:t>
      </w:r>
      <w:r w:rsidR="0016455B">
        <w:rPr>
          <w:rFonts w:ascii="Arial" w:hAnsi="Arial" w:cs="Arial"/>
          <w:sz w:val="24"/>
          <w:szCs w:val="24"/>
        </w:rPr>
        <w:t xml:space="preserve"> and advice</w:t>
      </w:r>
      <w:r w:rsidR="002130B7">
        <w:rPr>
          <w:rFonts w:ascii="Arial" w:hAnsi="Arial" w:cs="Arial"/>
          <w:sz w:val="24"/>
          <w:szCs w:val="24"/>
        </w:rPr>
        <w:t>. For instance, through their understanding of the nature and risks of instit</w:t>
      </w:r>
      <w:r w:rsidR="00BE5C8F">
        <w:rPr>
          <w:rFonts w:ascii="Arial" w:hAnsi="Arial" w:cs="Arial"/>
          <w:sz w:val="24"/>
          <w:szCs w:val="24"/>
        </w:rPr>
        <w:t>utions and maintaining a healthy</w:t>
      </w:r>
      <w:r w:rsidR="002130B7">
        <w:rPr>
          <w:rFonts w:ascii="Arial" w:hAnsi="Arial" w:cs="Arial"/>
          <w:sz w:val="24"/>
          <w:szCs w:val="24"/>
        </w:rPr>
        <w:t xml:space="preserve"> ‘</w:t>
      </w:r>
      <w:r w:rsidR="00973E28">
        <w:rPr>
          <w:rFonts w:ascii="Arial" w:hAnsi="Arial" w:cs="Arial"/>
          <w:sz w:val="24"/>
          <w:szCs w:val="24"/>
        </w:rPr>
        <w:t>outs</w:t>
      </w:r>
      <w:r w:rsidR="002130B7">
        <w:rPr>
          <w:rFonts w:ascii="Arial" w:hAnsi="Arial" w:cs="Arial"/>
          <w:sz w:val="24"/>
          <w:szCs w:val="24"/>
        </w:rPr>
        <w:t>ider’ perspective</w:t>
      </w:r>
      <w:r w:rsidR="00BE5C8F">
        <w:rPr>
          <w:rFonts w:ascii="Arial" w:hAnsi="Arial" w:cs="Arial"/>
          <w:sz w:val="24"/>
          <w:szCs w:val="24"/>
        </w:rPr>
        <w:t>,</w:t>
      </w:r>
      <w:r w:rsidR="002130B7">
        <w:rPr>
          <w:rFonts w:ascii="Arial" w:hAnsi="Arial" w:cs="Arial"/>
          <w:sz w:val="24"/>
          <w:szCs w:val="24"/>
        </w:rPr>
        <w:t xml:space="preserve"> even when working </w:t>
      </w:r>
      <w:r w:rsidR="00BE5C8F">
        <w:rPr>
          <w:rFonts w:ascii="Arial" w:hAnsi="Arial" w:cs="Arial"/>
          <w:sz w:val="24"/>
          <w:szCs w:val="24"/>
        </w:rPr>
        <w:t xml:space="preserve">and sometimes employed </w:t>
      </w:r>
      <w:r w:rsidR="002130B7">
        <w:rPr>
          <w:rFonts w:ascii="Arial" w:hAnsi="Arial" w:cs="Arial"/>
          <w:sz w:val="24"/>
          <w:szCs w:val="24"/>
        </w:rPr>
        <w:t xml:space="preserve">within the NHS, social workers </w:t>
      </w:r>
      <w:r w:rsidR="00EC751D">
        <w:rPr>
          <w:rFonts w:ascii="Arial" w:hAnsi="Arial" w:cs="Arial"/>
          <w:sz w:val="24"/>
          <w:szCs w:val="24"/>
        </w:rPr>
        <w:t>have</w:t>
      </w:r>
      <w:r w:rsidR="002130B7">
        <w:rPr>
          <w:rFonts w:ascii="Arial" w:hAnsi="Arial" w:cs="Arial"/>
          <w:sz w:val="24"/>
          <w:szCs w:val="24"/>
        </w:rPr>
        <w:t xml:space="preserve"> a</w:t>
      </w:r>
      <w:r w:rsidR="00EC751D">
        <w:rPr>
          <w:rFonts w:ascii="Arial" w:hAnsi="Arial" w:cs="Arial"/>
          <w:sz w:val="24"/>
          <w:szCs w:val="24"/>
        </w:rPr>
        <w:t xml:space="preserve"> key </w:t>
      </w:r>
      <w:r w:rsidR="002130B7">
        <w:rPr>
          <w:rFonts w:ascii="Arial" w:hAnsi="Arial" w:cs="Arial"/>
          <w:sz w:val="24"/>
          <w:szCs w:val="24"/>
        </w:rPr>
        <w:t>role</w:t>
      </w:r>
      <w:r w:rsidR="00EC751D">
        <w:rPr>
          <w:rFonts w:ascii="Arial" w:hAnsi="Arial" w:cs="Arial"/>
          <w:sz w:val="24"/>
          <w:szCs w:val="24"/>
        </w:rPr>
        <w:t xml:space="preserve"> in ensuring the quality and safety of institutional </w:t>
      </w:r>
      <w:r w:rsidR="00EB21EF">
        <w:rPr>
          <w:rFonts w:ascii="Arial" w:hAnsi="Arial" w:cs="Arial"/>
          <w:sz w:val="24"/>
          <w:szCs w:val="24"/>
        </w:rPr>
        <w:t xml:space="preserve">(e.g. inpatient) </w:t>
      </w:r>
      <w:r w:rsidR="00EC751D">
        <w:rPr>
          <w:rFonts w:ascii="Arial" w:hAnsi="Arial" w:cs="Arial"/>
          <w:sz w:val="24"/>
          <w:szCs w:val="24"/>
        </w:rPr>
        <w:t>care and treatment</w:t>
      </w:r>
      <w:r w:rsidR="00411EBE">
        <w:rPr>
          <w:rFonts w:ascii="Arial" w:hAnsi="Arial" w:cs="Arial"/>
          <w:sz w:val="24"/>
          <w:szCs w:val="24"/>
        </w:rPr>
        <w:t>, whether in hospitals or other settings</w:t>
      </w:r>
      <w:r w:rsidR="002130B7">
        <w:rPr>
          <w:rFonts w:ascii="Arial" w:hAnsi="Arial" w:cs="Arial"/>
          <w:sz w:val="24"/>
          <w:szCs w:val="24"/>
        </w:rPr>
        <w:t xml:space="preserve">. They do this </w:t>
      </w:r>
      <w:r w:rsidR="00EC751D">
        <w:rPr>
          <w:rFonts w:ascii="Arial" w:hAnsi="Arial" w:cs="Arial"/>
          <w:sz w:val="24"/>
          <w:szCs w:val="24"/>
        </w:rPr>
        <w:t xml:space="preserve">not only through </w:t>
      </w:r>
      <w:r w:rsidR="00411EBE">
        <w:rPr>
          <w:rFonts w:ascii="Arial" w:hAnsi="Arial" w:cs="Arial"/>
          <w:sz w:val="24"/>
          <w:szCs w:val="24"/>
        </w:rPr>
        <w:t xml:space="preserve">the clearly important function of </w:t>
      </w:r>
      <w:r w:rsidR="00EC751D">
        <w:rPr>
          <w:rFonts w:ascii="Arial" w:hAnsi="Arial" w:cs="Arial"/>
          <w:sz w:val="24"/>
          <w:szCs w:val="24"/>
        </w:rPr>
        <w:t xml:space="preserve">investigating </w:t>
      </w:r>
      <w:r w:rsidR="0055089B">
        <w:rPr>
          <w:rFonts w:ascii="Arial" w:hAnsi="Arial" w:cs="Arial"/>
          <w:sz w:val="24"/>
          <w:szCs w:val="24"/>
        </w:rPr>
        <w:t xml:space="preserve">and resolving </w:t>
      </w:r>
      <w:r w:rsidR="00EC751D">
        <w:rPr>
          <w:rFonts w:ascii="Arial" w:hAnsi="Arial" w:cs="Arial"/>
          <w:sz w:val="24"/>
          <w:szCs w:val="24"/>
        </w:rPr>
        <w:t>safeguarding concerns, but through supporting the development of compassionate</w:t>
      </w:r>
      <w:r w:rsidR="0055089B">
        <w:rPr>
          <w:rFonts w:ascii="Arial" w:hAnsi="Arial" w:cs="Arial"/>
          <w:sz w:val="24"/>
          <w:szCs w:val="24"/>
        </w:rPr>
        <w:t>, personalised</w:t>
      </w:r>
      <w:r w:rsidR="00EC751D">
        <w:rPr>
          <w:rFonts w:ascii="Arial" w:hAnsi="Arial" w:cs="Arial"/>
          <w:sz w:val="24"/>
          <w:szCs w:val="24"/>
        </w:rPr>
        <w:t xml:space="preserve"> cultures that treat everyone as valued citizens, all of the time, preventing harm and promoting healing and wellbeing. </w:t>
      </w:r>
    </w:p>
    <w:p w:rsidR="006307C5" w:rsidRDefault="006307C5" w:rsidP="00551B18">
      <w:pPr>
        <w:spacing w:after="0" w:line="240" w:lineRule="auto"/>
        <w:rPr>
          <w:rFonts w:ascii="Arial" w:hAnsi="Arial" w:cs="Arial"/>
          <w:sz w:val="24"/>
          <w:szCs w:val="24"/>
        </w:rPr>
      </w:pPr>
    </w:p>
    <w:p w:rsidR="006307C5" w:rsidRDefault="006307C5" w:rsidP="00551B18">
      <w:pPr>
        <w:spacing w:after="0" w:line="240" w:lineRule="auto"/>
        <w:rPr>
          <w:rFonts w:ascii="Arial" w:hAnsi="Arial" w:cs="Arial"/>
          <w:sz w:val="24"/>
          <w:szCs w:val="24"/>
        </w:rPr>
      </w:pPr>
      <w:r>
        <w:rPr>
          <w:rFonts w:ascii="Arial" w:hAnsi="Arial" w:cs="Arial"/>
          <w:sz w:val="24"/>
          <w:szCs w:val="24"/>
        </w:rPr>
        <w:t>Another exampl</w:t>
      </w:r>
      <w:r w:rsidR="00EB21EF">
        <w:rPr>
          <w:rFonts w:ascii="Arial" w:hAnsi="Arial" w:cs="Arial"/>
          <w:sz w:val="24"/>
          <w:szCs w:val="24"/>
        </w:rPr>
        <w:t xml:space="preserve">e is the way in which </w:t>
      </w:r>
      <w:r>
        <w:rPr>
          <w:rFonts w:ascii="Arial" w:hAnsi="Arial" w:cs="Arial"/>
          <w:sz w:val="24"/>
          <w:szCs w:val="24"/>
        </w:rPr>
        <w:t>social work is underpinned by in depth legal and human rights knowledge and the ability to ensure people can access their rights and any social resources to which they are entitled.</w:t>
      </w:r>
    </w:p>
    <w:p w:rsidR="00AA3A68" w:rsidRDefault="00AA3A68" w:rsidP="00551B18">
      <w:pPr>
        <w:spacing w:after="0" w:line="240" w:lineRule="auto"/>
        <w:rPr>
          <w:rFonts w:ascii="Arial" w:hAnsi="Arial" w:cs="Arial"/>
          <w:sz w:val="24"/>
          <w:szCs w:val="24"/>
        </w:rPr>
      </w:pPr>
    </w:p>
    <w:p w:rsidR="0055508C" w:rsidRDefault="006307C5" w:rsidP="00551B18">
      <w:pPr>
        <w:spacing w:after="0" w:line="240" w:lineRule="auto"/>
        <w:rPr>
          <w:rFonts w:ascii="Arial" w:hAnsi="Arial" w:cs="Arial"/>
          <w:sz w:val="24"/>
          <w:szCs w:val="24"/>
        </w:rPr>
      </w:pPr>
      <w:r>
        <w:rPr>
          <w:rFonts w:ascii="Arial" w:hAnsi="Arial" w:cs="Arial"/>
          <w:sz w:val="24"/>
          <w:szCs w:val="24"/>
        </w:rPr>
        <w:lastRenderedPageBreak/>
        <w:t xml:space="preserve">The College supports professional social workers to have cultural and values-based impact wherever they are employed or managed and will promote this perspective, for instance, within the NHS as well as Local Authorities and other sectors. </w:t>
      </w:r>
      <w:r w:rsidR="00973E28">
        <w:rPr>
          <w:rFonts w:ascii="Arial" w:hAnsi="Arial" w:cs="Arial"/>
          <w:sz w:val="24"/>
          <w:szCs w:val="24"/>
        </w:rPr>
        <w:t>As the Social Care Str</w:t>
      </w:r>
      <w:r w:rsidR="00404C52">
        <w:rPr>
          <w:rFonts w:ascii="Arial" w:hAnsi="Arial" w:cs="Arial"/>
          <w:sz w:val="24"/>
          <w:szCs w:val="24"/>
        </w:rPr>
        <w:t>ategic Network paper on the Posi</w:t>
      </w:r>
      <w:r w:rsidR="00973E28">
        <w:rPr>
          <w:rFonts w:ascii="Arial" w:hAnsi="Arial" w:cs="Arial"/>
          <w:sz w:val="24"/>
          <w:szCs w:val="24"/>
        </w:rPr>
        <w:t xml:space="preserve">tive Role of Adult Mental Health Social Work </w:t>
      </w:r>
      <w:r>
        <w:rPr>
          <w:rFonts w:ascii="Arial" w:hAnsi="Arial" w:cs="Arial"/>
          <w:sz w:val="24"/>
          <w:szCs w:val="24"/>
        </w:rPr>
        <w:t xml:space="preserve">within integrated mental health services </w:t>
      </w:r>
      <w:r w:rsidR="00973E28">
        <w:rPr>
          <w:rFonts w:ascii="Arial" w:hAnsi="Arial" w:cs="Arial"/>
          <w:sz w:val="24"/>
          <w:szCs w:val="24"/>
        </w:rPr>
        <w:t>put it:</w:t>
      </w:r>
    </w:p>
    <w:p w:rsidR="002130B7" w:rsidRDefault="002130B7" w:rsidP="00551B18">
      <w:pPr>
        <w:spacing w:after="0" w:line="240" w:lineRule="auto"/>
        <w:rPr>
          <w:rFonts w:ascii="Arial" w:hAnsi="Arial" w:cs="Arial"/>
          <w:sz w:val="24"/>
          <w:szCs w:val="24"/>
        </w:rPr>
      </w:pPr>
    </w:p>
    <w:p w:rsidR="00F15751" w:rsidRDefault="002130B7" w:rsidP="00411EBE">
      <w:pPr>
        <w:spacing w:after="0" w:line="240" w:lineRule="auto"/>
        <w:ind w:left="720"/>
        <w:rPr>
          <w:rFonts w:ascii="Arial" w:hAnsi="Arial" w:cs="Arial"/>
          <w:i/>
          <w:sz w:val="24"/>
          <w:szCs w:val="24"/>
          <w:lang w:val="en-US"/>
        </w:rPr>
      </w:pPr>
      <w:r w:rsidRPr="00973E28">
        <w:rPr>
          <w:rFonts w:ascii="Arial" w:hAnsi="Arial" w:cs="Arial"/>
          <w:i/>
          <w:sz w:val="24"/>
          <w:szCs w:val="24"/>
          <w:lang w:val="en-US"/>
        </w:rPr>
        <w:t>‘….social work, as well as holding distinct skill and knowledge, is more than the sum of its parts. Social Work within an integrated mental health organisation provides a distinctive constellation of priorities and values-based practices that can profoundly improve an organisation’s culture - promoting human rights, empowerment and the citizen voice</w:t>
      </w:r>
      <w:r w:rsidR="00973E28" w:rsidRPr="00973E28">
        <w:rPr>
          <w:rFonts w:ascii="Arial" w:hAnsi="Arial" w:cs="Arial"/>
          <w:i/>
          <w:sz w:val="24"/>
          <w:szCs w:val="24"/>
          <w:lang w:val="en-US"/>
        </w:rPr>
        <w:t>.’</w:t>
      </w:r>
      <w:r w:rsidR="00973E28">
        <w:rPr>
          <w:rStyle w:val="FootnoteReference"/>
          <w:rFonts w:ascii="Arial" w:hAnsi="Arial" w:cs="Arial"/>
          <w:i/>
          <w:sz w:val="24"/>
          <w:szCs w:val="24"/>
          <w:lang w:val="en-US"/>
        </w:rPr>
        <w:footnoteReference w:id="7"/>
      </w:r>
    </w:p>
    <w:p w:rsidR="00411EBE" w:rsidRDefault="00411EBE" w:rsidP="00411EBE">
      <w:pPr>
        <w:spacing w:after="0" w:line="240" w:lineRule="auto"/>
        <w:rPr>
          <w:rFonts w:ascii="Arial" w:hAnsi="Arial" w:cs="Arial"/>
          <w:sz w:val="24"/>
          <w:szCs w:val="24"/>
          <w:lang w:val="en-US"/>
        </w:rPr>
      </w:pPr>
    </w:p>
    <w:p w:rsidR="00F4292C" w:rsidRPr="00490565" w:rsidRDefault="00411EBE" w:rsidP="0043216C">
      <w:pPr>
        <w:spacing w:after="0" w:line="240" w:lineRule="auto"/>
        <w:rPr>
          <w:rFonts w:ascii="Arial" w:hAnsi="Arial" w:cs="Arial"/>
          <w:sz w:val="24"/>
          <w:szCs w:val="24"/>
          <w:lang w:val="en-US"/>
        </w:rPr>
      </w:pPr>
      <w:r>
        <w:rPr>
          <w:rFonts w:ascii="Arial" w:hAnsi="Arial" w:cs="Arial"/>
          <w:sz w:val="24"/>
          <w:szCs w:val="24"/>
          <w:lang w:val="en-US"/>
        </w:rPr>
        <w:t>In the wake of the abuses and failures of care in Winterbourne View and Mid Staffordshire hospital, all parts of the care system need to reflect on what is their play their part in bringing about</w:t>
      </w:r>
      <w:r w:rsidR="006260E5">
        <w:rPr>
          <w:rFonts w:ascii="Arial" w:hAnsi="Arial" w:cs="Arial"/>
          <w:sz w:val="24"/>
          <w:szCs w:val="24"/>
          <w:lang w:val="en-US"/>
        </w:rPr>
        <w:t xml:space="preserve"> profound </w:t>
      </w:r>
      <w:r>
        <w:rPr>
          <w:rFonts w:ascii="Arial" w:hAnsi="Arial" w:cs="Arial"/>
          <w:sz w:val="24"/>
          <w:szCs w:val="24"/>
          <w:lang w:val="en-US"/>
        </w:rPr>
        <w:t>improvement</w:t>
      </w:r>
      <w:r w:rsidR="006260E5">
        <w:rPr>
          <w:rFonts w:ascii="Arial" w:hAnsi="Arial" w:cs="Arial"/>
          <w:sz w:val="24"/>
          <w:szCs w:val="24"/>
          <w:lang w:val="en-US"/>
        </w:rPr>
        <w:t xml:space="preserve"> in safety and compassionate cultures</w:t>
      </w:r>
      <w:r>
        <w:rPr>
          <w:rFonts w:ascii="Arial" w:hAnsi="Arial" w:cs="Arial"/>
          <w:sz w:val="24"/>
          <w:szCs w:val="24"/>
          <w:lang w:val="en-US"/>
        </w:rPr>
        <w:t>? Social workers hav</w:t>
      </w:r>
      <w:r w:rsidR="006260E5">
        <w:rPr>
          <w:rFonts w:ascii="Arial" w:hAnsi="Arial" w:cs="Arial"/>
          <w:sz w:val="24"/>
          <w:szCs w:val="24"/>
          <w:lang w:val="en-US"/>
        </w:rPr>
        <w:t>e a crucial part to play</w:t>
      </w:r>
      <w:r w:rsidR="00EB21EF">
        <w:rPr>
          <w:rFonts w:ascii="Arial" w:hAnsi="Arial" w:cs="Arial"/>
          <w:sz w:val="24"/>
          <w:szCs w:val="24"/>
          <w:lang w:val="en-US"/>
        </w:rPr>
        <w:t xml:space="preserve"> in this</w:t>
      </w:r>
      <w:r>
        <w:rPr>
          <w:rFonts w:ascii="Arial" w:hAnsi="Arial" w:cs="Arial"/>
          <w:sz w:val="24"/>
          <w:szCs w:val="24"/>
          <w:lang w:val="en-US"/>
        </w:rPr>
        <w:t xml:space="preserve">. </w:t>
      </w:r>
      <w:r w:rsidR="006260E5">
        <w:rPr>
          <w:rFonts w:ascii="Arial" w:hAnsi="Arial" w:cs="Arial"/>
          <w:sz w:val="24"/>
          <w:szCs w:val="24"/>
          <w:lang w:val="en-US"/>
        </w:rPr>
        <w:t xml:space="preserve"> (NB </w:t>
      </w:r>
      <w:r>
        <w:rPr>
          <w:rFonts w:ascii="Arial" w:hAnsi="Arial" w:cs="Arial"/>
          <w:sz w:val="24"/>
          <w:szCs w:val="24"/>
          <w:lang w:val="en-US"/>
        </w:rPr>
        <w:t xml:space="preserve">Guidance </w:t>
      </w:r>
      <w:r w:rsidR="006260E5">
        <w:rPr>
          <w:rFonts w:ascii="Arial" w:hAnsi="Arial" w:cs="Arial"/>
          <w:sz w:val="24"/>
          <w:szCs w:val="24"/>
          <w:lang w:val="en-US"/>
        </w:rPr>
        <w:t>is being</w:t>
      </w:r>
      <w:r>
        <w:rPr>
          <w:rFonts w:ascii="Arial" w:hAnsi="Arial" w:cs="Arial"/>
          <w:sz w:val="24"/>
          <w:szCs w:val="24"/>
          <w:lang w:val="en-US"/>
        </w:rPr>
        <w:t xml:space="preserve"> produced by the College in collaboration with other bodies and stakeholders </w:t>
      </w:r>
      <w:r w:rsidR="006260E5">
        <w:rPr>
          <w:rFonts w:ascii="Arial" w:hAnsi="Arial" w:cs="Arial"/>
          <w:sz w:val="24"/>
          <w:szCs w:val="24"/>
          <w:lang w:val="en-US"/>
        </w:rPr>
        <w:t xml:space="preserve">on the implications of Winterbourne for social work practice </w:t>
      </w:r>
      <w:r>
        <w:rPr>
          <w:rFonts w:ascii="Arial" w:hAnsi="Arial" w:cs="Arial"/>
          <w:sz w:val="24"/>
          <w:szCs w:val="24"/>
          <w:lang w:val="en-US"/>
        </w:rPr>
        <w:t>will help to clarify the ways in which excellent social work practice can help to prevent or mitigate against institutional harm in the future</w:t>
      </w:r>
      <w:r w:rsidR="006260E5">
        <w:rPr>
          <w:rFonts w:ascii="Arial" w:hAnsi="Arial" w:cs="Arial"/>
          <w:sz w:val="24"/>
          <w:szCs w:val="24"/>
          <w:lang w:val="en-US"/>
        </w:rPr>
        <w:t>)</w:t>
      </w:r>
      <w:r>
        <w:rPr>
          <w:rFonts w:ascii="Arial" w:hAnsi="Arial" w:cs="Arial"/>
          <w:sz w:val="24"/>
          <w:szCs w:val="24"/>
          <w:lang w:val="en-US"/>
        </w:rPr>
        <w:t>.</w:t>
      </w:r>
    </w:p>
    <w:p w:rsidR="00933367" w:rsidRDefault="00933367" w:rsidP="0043216C">
      <w:pPr>
        <w:spacing w:after="0" w:line="240" w:lineRule="auto"/>
        <w:rPr>
          <w:rFonts w:ascii="Arial" w:hAnsi="Arial" w:cs="Arial"/>
          <w:sz w:val="24"/>
          <w:szCs w:val="24"/>
        </w:rPr>
      </w:pPr>
    </w:p>
    <w:p w:rsidR="00933367" w:rsidRDefault="00B173BF" w:rsidP="0043216C">
      <w:pPr>
        <w:spacing w:after="0" w:line="240" w:lineRule="auto"/>
        <w:rPr>
          <w:rFonts w:ascii="Arial" w:hAnsi="Arial" w:cs="Arial"/>
          <w:sz w:val="24"/>
          <w:szCs w:val="24"/>
        </w:rPr>
      </w:pPr>
      <w:r w:rsidRPr="00F4292C">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3A65781" wp14:editId="6F779F37">
                <wp:simplePos x="0" y="0"/>
                <wp:positionH relativeFrom="margin">
                  <wp:align>center</wp:align>
                </wp:positionH>
                <wp:positionV relativeFrom="paragraph">
                  <wp:posOffset>19050</wp:posOffset>
                </wp:positionV>
                <wp:extent cx="4746625" cy="1295400"/>
                <wp:effectExtent l="0" t="0" r="158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295400"/>
                        </a:xfrm>
                        <a:prstGeom prst="rect">
                          <a:avLst/>
                        </a:prstGeom>
                        <a:solidFill>
                          <a:srgbClr val="FFFFFF"/>
                        </a:solidFill>
                        <a:ln w="9525">
                          <a:solidFill>
                            <a:srgbClr val="000000"/>
                          </a:solidFill>
                          <a:miter lim="800000"/>
                          <a:headEnd/>
                          <a:tailEnd/>
                        </a:ln>
                      </wps:spPr>
                      <wps:txbx>
                        <w:txbxContent>
                          <w:p w:rsidR="00F4292C" w:rsidRPr="00D07359" w:rsidRDefault="00FE723A">
                            <w:pPr>
                              <w:rPr>
                                <w:color w:val="7030A0"/>
                              </w:rPr>
                            </w:pPr>
                            <w:r w:rsidRPr="00D07359">
                              <w:rPr>
                                <w:color w:val="7030A0"/>
                              </w:rPr>
                              <w:t>5</w:t>
                            </w:r>
                            <w:r w:rsidR="00F4292C" w:rsidRPr="00D07359">
                              <w:rPr>
                                <w:color w:val="7030A0"/>
                              </w:rPr>
                              <w:t>. Do you agree with this section on the importance social work impact on the culture and practices across the mental health system?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5pt;width:373.75pt;height:10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">
                <v:textbox>
                  <w:txbxContent>
                    <w:p w:rsidR="00F4292C" w:rsidRPr="00D07359" w:rsidRDefault="00FE723A">
                      <w:pPr>
                        <w:rPr>
                          <w:color w:val="7030A0"/>
                        </w:rPr>
                      </w:pPr>
                      <w:r w:rsidRPr="00D07359">
                        <w:rPr>
                          <w:color w:val="7030A0"/>
                        </w:rPr>
                        <w:t>5</w:t>
                      </w:r>
                      <w:r w:rsidR="00F4292C" w:rsidRPr="00D07359">
                        <w:rPr>
                          <w:color w:val="7030A0"/>
                        </w:rPr>
                        <w:t>. Do you agree with this section on the importance social work impact on the culture and practices across the mental health system?</w:t>
                      </w:r>
                    </w:p>
                  </w:txbxContent>
                </v:textbox>
                <w10:wrap type="square" anchorx="margin"/>
              </v:shape>
            </w:pict>
          </mc:Fallback>
        </mc:AlternateContent>
      </w:r>
    </w:p>
    <w:p w:rsidR="00933367" w:rsidRDefault="00933367" w:rsidP="0043216C">
      <w:pPr>
        <w:spacing w:after="0" w:line="240" w:lineRule="auto"/>
        <w:rPr>
          <w:rFonts w:ascii="Arial" w:hAnsi="Arial" w:cs="Arial"/>
          <w:sz w:val="24"/>
          <w:szCs w:val="24"/>
        </w:rPr>
      </w:pPr>
    </w:p>
    <w:p w:rsidR="00F4292C" w:rsidRDefault="00F4292C" w:rsidP="0043216C">
      <w:pPr>
        <w:spacing w:after="0" w:line="240" w:lineRule="auto"/>
        <w:rPr>
          <w:rFonts w:ascii="Arial" w:hAnsi="Arial" w:cs="Arial"/>
          <w:sz w:val="24"/>
          <w:szCs w:val="24"/>
        </w:rPr>
      </w:pPr>
    </w:p>
    <w:p w:rsidR="00B173BF" w:rsidRDefault="00B173BF" w:rsidP="0043216C">
      <w:pPr>
        <w:spacing w:after="0" w:line="240" w:lineRule="auto"/>
        <w:rPr>
          <w:rFonts w:ascii="Arial" w:hAnsi="Arial" w:cs="Arial"/>
          <w:sz w:val="24"/>
          <w:szCs w:val="24"/>
        </w:rPr>
      </w:pPr>
    </w:p>
    <w:p w:rsidR="00B173BF" w:rsidRDefault="00B173BF" w:rsidP="0043216C">
      <w:pPr>
        <w:spacing w:after="0" w:line="240" w:lineRule="auto"/>
        <w:rPr>
          <w:rFonts w:ascii="Arial" w:hAnsi="Arial" w:cs="Arial"/>
          <w:sz w:val="24"/>
          <w:szCs w:val="24"/>
        </w:rPr>
      </w:pPr>
    </w:p>
    <w:p w:rsidR="00B173BF" w:rsidRDefault="00B173BF" w:rsidP="0043216C">
      <w:pPr>
        <w:spacing w:after="0" w:line="240" w:lineRule="auto"/>
        <w:rPr>
          <w:rFonts w:ascii="Arial" w:hAnsi="Arial" w:cs="Arial"/>
          <w:sz w:val="24"/>
          <w:szCs w:val="24"/>
        </w:rPr>
      </w:pPr>
    </w:p>
    <w:p w:rsidR="00B173BF" w:rsidRDefault="00B173BF" w:rsidP="0043216C">
      <w:pPr>
        <w:spacing w:after="0" w:line="240" w:lineRule="auto"/>
        <w:rPr>
          <w:rFonts w:ascii="Arial" w:hAnsi="Arial" w:cs="Arial"/>
          <w:sz w:val="24"/>
          <w:szCs w:val="24"/>
        </w:rPr>
      </w:pPr>
    </w:p>
    <w:p w:rsidR="00B173BF" w:rsidRPr="002D55AD" w:rsidRDefault="00B173BF" w:rsidP="0043216C">
      <w:pPr>
        <w:spacing w:after="0" w:line="240" w:lineRule="auto"/>
        <w:rPr>
          <w:rFonts w:ascii="Arial" w:hAnsi="Arial" w:cs="Arial"/>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EB4894" w:rsidRPr="0043216C" w:rsidRDefault="006260E5" w:rsidP="00015750">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Emerging and future priorities: </w:t>
      </w:r>
      <w:r w:rsidR="00B535AA">
        <w:rPr>
          <w:rFonts w:ascii="Arial" w:hAnsi="Arial" w:cs="Arial"/>
          <w:b/>
          <w:sz w:val="24"/>
          <w:szCs w:val="24"/>
        </w:rPr>
        <w:t>Innovation,</w:t>
      </w:r>
      <w:r>
        <w:rPr>
          <w:rFonts w:ascii="Arial" w:hAnsi="Arial" w:cs="Arial"/>
          <w:b/>
          <w:sz w:val="24"/>
          <w:szCs w:val="24"/>
        </w:rPr>
        <w:t xml:space="preserve"> </w:t>
      </w:r>
      <w:r w:rsidR="00EB4894" w:rsidRPr="0043216C">
        <w:rPr>
          <w:rFonts w:ascii="Arial" w:hAnsi="Arial" w:cs="Arial"/>
          <w:b/>
          <w:sz w:val="24"/>
          <w:szCs w:val="24"/>
        </w:rPr>
        <w:t xml:space="preserve">co-production </w:t>
      </w:r>
      <w:r w:rsidR="00B535AA">
        <w:rPr>
          <w:rFonts w:ascii="Arial" w:hAnsi="Arial" w:cs="Arial"/>
          <w:b/>
          <w:sz w:val="24"/>
          <w:szCs w:val="24"/>
        </w:rPr>
        <w:t>and new contexts  for social work activity</w:t>
      </w:r>
    </w:p>
    <w:p w:rsidR="0043216C" w:rsidRPr="0043216C" w:rsidRDefault="0043216C" w:rsidP="0043216C">
      <w:pPr>
        <w:pStyle w:val="ListParagraph"/>
        <w:spacing w:after="0" w:line="240" w:lineRule="auto"/>
        <w:rPr>
          <w:rFonts w:ascii="Arial" w:hAnsi="Arial" w:cs="Arial"/>
          <w:b/>
          <w:sz w:val="24"/>
          <w:szCs w:val="24"/>
        </w:rPr>
      </w:pPr>
    </w:p>
    <w:p w:rsidR="00411EBE" w:rsidRDefault="00A17F03" w:rsidP="0043216C">
      <w:pPr>
        <w:spacing w:after="0" w:line="240" w:lineRule="auto"/>
        <w:rPr>
          <w:rFonts w:ascii="Arial" w:hAnsi="Arial" w:cs="Arial"/>
          <w:sz w:val="24"/>
          <w:szCs w:val="24"/>
        </w:rPr>
      </w:pPr>
      <w:r>
        <w:rPr>
          <w:rFonts w:ascii="Arial" w:hAnsi="Arial" w:cs="Arial"/>
          <w:sz w:val="24"/>
          <w:szCs w:val="24"/>
        </w:rPr>
        <w:t>Adult social care and social work have been transforming over recent years, driven by the ethos and practices of personalisation and self-directed support.  In mental health, we n</w:t>
      </w:r>
      <w:r w:rsidR="00411EBE">
        <w:rPr>
          <w:rFonts w:ascii="Arial" w:hAnsi="Arial" w:cs="Arial"/>
          <w:sz w:val="24"/>
          <w:szCs w:val="24"/>
        </w:rPr>
        <w:t xml:space="preserve">eed to </w:t>
      </w:r>
      <w:r>
        <w:rPr>
          <w:rFonts w:ascii="Arial" w:hAnsi="Arial" w:cs="Arial"/>
          <w:sz w:val="24"/>
          <w:szCs w:val="24"/>
        </w:rPr>
        <w:t xml:space="preserve">use more personalised approaches to improve </w:t>
      </w:r>
      <w:r w:rsidR="00BE5C8F">
        <w:rPr>
          <w:rFonts w:ascii="Arial" w:hAnsi="Arial" w:cs="Arial"/>
          <w:sz w:val="24"/>
          <w:szCs w:val="24"/>
        </w:rPr>
        <w:t xml:space="preserve">outcomes </w:t>
      </w:r>
      <w:r w:rsidR="00A8327E">
        <w:rPr>
          <w:rFonts w:ascii="Arial" w:hAnsi="Arial" w:cs="Arial"/>
          <w:sz w:val="24"/>
          <w:szCs w:val="24"/>
        </w:rPr>
        <w:t xml:space="preserve">and experience while managing </w:t>
      </w:r>
      <w:r w:rsidR="00BE5C8F">
        <w:rPr>
          <w:rFonts w:ascii="Arial" w:hAnsi="Arial" w:cs="Arial"/>
          <w:sz w:val="24"/>
          <w:szCs w:val="24"/>
        </w:rPr>
        <w:t>costs</w:t>
      </w:r>
      <w:r w:rsidR="00411EBE">
        <w:rPr>
          <w:rFonts w:ascii="Arial" w:hAnsi="Arial" w:cs="Arial"/>
          <w:sz w:val="24"/>
          <w:szCs w:val="24"/>
        </w:rPr>
        <w:t xml:space="preserve"> and meeting increasing demand, parti</w:t>
      </w:r>
      <w:r w:rsidR="00B535AA">
        <w:rPr>
          <w:rFonts w:ascii="Arial" w:hAnsi="Arial" w:cs="Arial"/>
          <w:sz w:val="24"/>
          <w:szCs w:val="24"/>
        </w:rPr>
        <w:t>cularly in areas such as older people’s</w:t>
      </w:r>
      <w:r w:rsidR="00411EBE">
        <w:rPr>
          <w:rFonts w:ascii="Arial" w:hAnsi="Arial" w:cs="Arial"/>
          <w:sz w:val="24"/>
          <w:szCs w:val="24"/>
        </w:rPr>
        <w:t xml:space="preserve"> mental health care and the needs of people with multiple physical and mental health long term conditions. These challenges </w:t>
      </w:r>
      <w:r w:rsidR="00EB4894">
        <w:rPr>
          <w:rFonts w:ascii="Arial" w:hAnsi="Arial" w:cs="Arial"/>
          <w:sz w:val="24"/>
          <w:szCs w:val="24"/>
        </w:rPr>
        <w:t>require innovation</w:t>
      </w:r>
      <w:r w:rsidR="00E516C9">
        <w:rPr>
          <w:rFonts w:ascii="Arial" w:hAnsi="Arial" w:cs="Arial"/>
          <w:sz w:val="24"/>
          <w:szCs w:val="24"/>
        </w:rPr>
        <w:t xml:space="preserve"> and this </w:t>
      </w:r>
      <w:r w:rsidR="00B535AA">
        <w:rPr>
          <w:rFonts w:ascii="Arial" w:hAnsi="Arial" w:cs="Arial"/>
          <w:sz w:val="24"/>
          <w:szCs w:val="24"/>
        </w:rPr>
        <w:t>must include</w:t>
      </w:r>
      <w:r w:rsidR="00E516C9">
        <w:rPr>
          <w:rFonts w:ascii="Arial" w:hAnsi="Arial" w:cs="Arial"/>
          <w:sz w:val="24"/>
          <w:szCs w:val="24"/>
        </w:rPr>
        <w:t xml:space="preserve"> social work</w:t>
      </w:r>
      <w:r w:rsidR="00BE5C8F">
        <w:rPr>
          <w:rFonts w:ascii="Arial" w:hAnsi="Arial" w:cs="Arial"/>
          <w:sz w:val="24"/>
          <w:szCs w:val="24"/>
        </w:rPr>
        <w:t xml:space="preserve">. </w:t>
      </w:r>
    </w:p>
    <w:p w:rsidR="00A8327E" w:rsidRDefault="00A8327E" w:rsidP="0043216C">
      <w:pPr>
        <w:spacing w:after="0" w:line="240" w:lineRule="auto"/>
        <w:rPr>
          <w:rFonts w:ascii="Arial" w:hAnsi="Arial" w:cs="Arial"/>
          <w:sz w:val="24"/>
          <w:szCs w:val="24"/>
        </w:rPr>
      </w:pPr>
    </w:p>
    <w:p w:rsidR="00456F9A" w:rsidRDefault="00456F9A" w:rsidP="00456F9A">
      <w:pPr>
        <w:spacing w:after="0" w:line="240" w:lineRule="auto"/>
        <w:rPr>
          <w:rFonts w:ascii="Arial" w:hAnsi="Arial" w:cs="Arial"/>
          <w:sz w:val="24"/>
          <w:szCs w:val="24"/>
        </w:rPr>
      </w:pPr>
      <w:r>
        <w:rPr>
          <w:rFonts w:ascii="Arial" w:hAnsi="Arial" w:cs="Arial"/>
          <w:sz w:val="24"/>
          <w:szCs w:val="24"/>
        </w:rPr>
        <w:t>As the College’s Adult Social Work Business Case paper suggests:</w:t>
      </w:r>
    </w:p>
    <w:p w:rsidR="00456F9A" w:rsidRDefault="00456F9A" w:rsidP="00456F9A">
      <w:pPr>
        <w:spacing w:after="0" w:line="240" w:lineRule="auto"/>
        <w:rPr>
          <w:rFonts w:ascii="Arial" w:hAnsi="Arial" w:cs="Arial"/>
          <w:sz w:val="24"/>
          <w:szCs w:val="24"/>
        </w:rPr>
      </w:pPr>
    </w:p>
    <w:p w:rsidR="00456F9A" w:rsidRPr="00BE5C8F" w:rsidRDefault="00456F9A" w:rsidP="00456F9A">
      <w:pPr>
        <w:spacing w:after="0" w:line="240" w:lineRule="auto"/>
        <w:ind w:left="720"/>
        <w:rPr>
          <w:rFonts w:ascii="Arial" w:hAnsi="Arial" w:cs="Arial"/>
          <w:i/>
        </w:rPr>
      </w:pPr>
      <w:r>
        <w:rPr>
          <w:rFonts w:ascii="Arial" w:hAnsi="Arial" w:cs="Arial"/>
          <w:i/>
        </w:rPr>
        <w:lastRenderedPageBreak/>
        <w:t>‘….</w:t>
      </w:r>
      <w:r w:rsidRPr="00BE5C8F">
        <w:rPr>
          <w:rFonts w:ascii="Arial" w:hAnsi="Arial" w:cs="Arial"/>
          <w:i/>
        </w:rPr>
        <w:t>good social work is about maximising the strengths and capacities of people who would otherwise be highly dependent. As the costs of high dependency services like residential and intensive home care continue to rise, local authorities will increasingly find that intelligent, proactive investment in social work pays dividends. In short, they should spend now to save later</w:t>
      </w:r>
      <w:r>
        <w:rPr>
          <w:rFonts w:ascii="Arial" w:hAnsi="Arial" w:cs="Arial"/>
          <w:i/>
        </w:rPr>
        <w:t>’</w:t>
      </w:r>
      <w:r w:rsidRPr="00BE5C8F">
        <w:rPr>
          <w:rFonts w:ascii="Arial" w:hAnsi="Arial" w:cs="Arial"/>
          <w:i/>
        </w:rPr>
        <w:t>.</w:t>
      </w:r>
    </w:p>
    <w:p w:rsidR="00456F9A" w:rsidRPr="00E65516" w:rsidRDefault="00456F9A" w:rsidP="00456F9A">
      <w:pPr>
        <w:spacing w:after="0" w:line="240" w:lineRule="auto"/>
        <w:rPr>
          <w:rFonts w:ascii="Arial" w:hAnsi="Arial" w:cs="Arial"/>
          <w:sz w:val="24"/>
          <w:szCs w:val="24"/>
        </w:rPr>
      </w:pPr>
    </w:p>
    <w:p w:rsidR="00F4292C" w:rsidRDefault="00456F9A" w:rsidP="0043216C">
      <w:pPr>
        <w:spacing w:after="0" w:line="240" w:lineRule="auto"/>
        <w:rPr>
          <w:rFonts w:ascii="Arial" w:hAnsi="Arial" w:cs="Arial"/>
          <w:sz w:val="24"/>
          <w:szCs w:val="24"/>
        </w:rPr>
      </w:pPr>
      <w:r>
        <w:rPr>
          <w:rFonts w:ascii="Arial" w:hAnsi="Arial" w:cs="Arial"/>
          <w:sz w:val="24"/>
          <w:szCs w:val="24"/>
        </w:rPr>
        <w:t xml:space="preserve">However, social work is about much more than the judicious allocation of limited public resources. </w:t>
      </w:r>
      <w:r w:rsidR="00EA760A">
        <w:rPr>
          <w:rFonts w:ascii="Arial" w:hAnsi="Arial" w:cs="Arial"/>
          <w:sz w:val="24"/>
          <w:szCs w:val="24"/>
        </w:rPr>
        <w:t>Social workers’ have a long tradition of working in partnership with citizens and communities</w:t>
      </w:r>
      <w:r w:rsidR="00F4292C">
        <w:rPr>
          <w:rFonts w:ascii="Arial" w:hAnsi="Arial" w:cs="Arial"/>
          <w:sz w:val="24"/>
          <w:szCs w:val="24"/>
        </w:rPr>
        <w:t xml:space="preserve"> to find and promote self-generated solutions and to promote social capital</w:t>
      </w:r>
      <w:r w:rsidR="00EA760A">
        <w:rPr>
          <w:rFonts w:ascii="Arial" w:hAnsi="Arial" w:cs="Arial"/>
          <w:sz w:val="24"/>
          <w:szCs w:val="24"/>
        </w:rPr>
        <w:t xml:space="preserve">, but some of this practice may have been lost through the era of ‘care management’ in adults’ services in generally and in the </w:t>
      </w:r>
      <w:r w:rsidR="00F4292C">
        <w:rPr>
          <w:rFonts w:ascii="Arial" w:hAnsi="Arial" w:cs="Arial"/>
          <w:sz w:val="24"/>
          <w:szCs w:val="24"/>
        </w:rPr>
        <w:t xml:space="preserve">individualistic </w:t>
      </w:r>
      <w:r w:rsidR="00EA760A">
        <w:rPr>
          <w:rFonts w:ascii="Arial" w:hAnsi="Arial" w:cs="Arial"/>
          <w:sz w:val="24"/>
          <w:szCs w:val="24"/>
        </w:rPr>
        <w:t xml:space="preserve">care coordination approach within the mental health sector. </w:t>
      </w:r>
      <w:r w:rsidR="00BE5C8F">
        <w:rPr>
          <w:rFonts w:ascii="Arial" w:hAnsi="Arial" w:cs="Arial"/>
          <w:sz w:val="24"/>
          <w:szCs w:val="24"/>
        </w:rPr>
        <w:t xml:space="preserve">Much </w:t>
      </w:r>
      <w:r w:rsidR="00411EBE">
        <w:rPr>
          <w:rFonts w:ascii="Arial" w:hAnsi="Arial" w:cs="Arial"/>
          <w:sz w:val="24"/>
          <w:szCs w:val="24"/>
        </w:rPr>
        <w:t xml:space="preserve">of the </w:t>
      </w:r>
      <w:r w:rsidR="00BE5C8F">
        <w:rPr>
          <w:rFonts w:ascii="Arial" w:hAnsi="Arial" w:cs="Arial"/>
          <w:sz w:val="24"/>
          <w:szCs w:val="24"/>
        </w:rPr>
        <w:t>change</w:t>
      </w:r>
      <w:r w:rsidR="00EB4894">
        <w:rPr>
          <w:rFonts w:ascii="Arial" w:hAnsi="Arial" w:cs="Arial"/>
          <w:sz w:val="24"/>
          <w:szCs w:val="24"/>
        </w:rPr>
        <w:t xml:space="preserve"> need</w:t>
      </w:r>
      <w:r w:rsidR="003E0FDD">
        <w:rPr>
          <w:rFonts w:ascii="Arial" w:hAnsi="Arial" w:cs="Arial"/>
          <w:sz w:val="24"/>
          <w:szCs w:val="24"/>
        </w:rPr>
        <w:t>ed</w:t>
      </w:r>
      <w:r w:rsidR="00411EBE">
        <w:rPr>
          <w:rFonts w:ascii="Arial" w:hAnsi="Arial" w:cs="Arial"/>
          <w:sz w:val="24"/>
          <w:szCs w:val="24"/>
        </w:rPr>
        <w:t xml:space="preserve"> now </w:t>
      </w:r>
      <w:r>
        <w:rPr>
          <w:rFonts w:ascii="Arial" w:hAnsi="Arial" w:cs="Arial"/>
          <w:sz w:val="24"/>
          <w:szCs w:val="24"/>
        </w:rPr>
        <w:t xml:space="preserve">in mental health - </w:t>
      </w:r>
      <w:r w:rsidR="00411EBE">
        <w:rPr>
          <w:rFonts w:ascii="Arial" w:hAnsi="Arial" w:cs="Arial"/>
          <w:sz w:val="24"/>
          <w:szCs w:val="24"/>
        </w:rPr>
        <w:t xml:space="preserve">and into the future </w:t>
      </w:r>
      <w:r>
        <w:rPr>
          <w:rFonts w:ascii="Arial" w:hAnsi="Arial" w:cs="Arial"/>
          <w:sz w:val="24"/>
          <w:szCs w:val="24"/>
        </w:rPr>
        <w:t xml:space="preserve">- </w:t>
      </w:r>
      <w:r w:rsidR="00411EBE">
        <w:rPr>
          <w:rFonts w:ascii="Arial" w:hAnsi="Arial" w:cs="Arial"/>
          <w:sz w:val="24"/>
          <w:szCs w:val="24"/>
        </w:rPr>
        <w:t>is r</w:t>
      </w:r>
      <w:r w:rsidR="00EB4894">
        <w:rPr>
          <w:rFonts w:ascii="Arial" w:hAnsi="Arial" w:cs="Arial"/>
          <w:sz w:val="24"/>
          <w:szCs w:val="24"/>
        </w:rPr>
        <w:t>o</w:t>
      </w:r>
      <w:r>
        <w:rPr>
          <w:rFonts w:ascii="Arial" w:hAnsi="Arial" w:cs="Arial"/>
          <w:sz w:val="24"/>
          <w:szCs w:val="24"/>
        </w:rPr>
        <w:t>oted in</w:t>
      </w:r>
      <w:r w:rsidR="00EB4894">
        <w:rPr>
          <w:rFonts w:ascii="Arial" w:hAnsi="Arial" w:cs="Arial"/>
          <w:sz w:val="24"/>
          <w:szCs w:val="24"/>
        </w:rPr>
        <w:t xml:space="preserve"> </w:t>
      </w:r>
      <w:r w:rsidR="00F4292C">
        <w:rPr>
          <w:rFonts w:ascii="Arial" w:hAnsi="Arial" w:cs="Arial"/>
          <w:sz w:val="24"/>
          <w:szCs w:val="24"/>
        </w:rPr>
        <w:t xml:space="preserve">more </w:t>
      </w:r>
      <w:r w:rsidR="00EB4894">
        <w:rPr>
          <w:rFonts w:ascii="Arial" w:hAnsi="Arial" w:cs="Arial"/>
          <w:sz w:val="24"/>
          <w:szCs w:val="24"/>
        </w:rPr>
        <w:t>social action</w:t>
      </w:r>
      <w:r>
        <w:rPr>
          <w:rFonts w:ascii="Arial" w:hAnsi="Arial" w:cs="Arial"/>
          <w:sz w:val="24"/>
          <w:szCs w:val="24"/>
        </w:rPr>
        <w:t>, n</w:t>
      </w:r>
      <w:r w:rsidR="00EB4894">
        <w:rPr>
          <w:rFonts w:ascii="Arial" w:hAnsi="Arial" w:cs="Arial"/>
          <w:sz w:val="24"/>
          <w:szCs w:val="24"/>
        </w:rPr>
        <w:t>ew partnerships and co-production with commun</w:t>
      </w:r>
      <w:r w:rsidR="00BE5C8F">
        <w:rPr>
          <w:rFonts w:ascii="Arial" w:hAnsi="Arial" w:cs="Arial"/>
          <w:sz w:val="24"/>
          <w:szCs w:val="24"/>
        </w:rPr>
        <w:t>ities and citizen groups</w:t>
      </w:r>
      <w:r>
        <w:rPr>
          <w:rFonts w:ascii="Arial" w:hAnsi="Arial" w:cs="Arial"/>
          <w:sz w:val="24"/>
          <w:szCs w:val="24"/>
        </w:rPr>
        <w:t xml:space="preserve">. These </w:t>
      </w:r>
      <w:r w:rsidR="00F4292C">
        <w:rPr>
          <w:rFonts w:ascii="Arial" w:hAnsi="Arial" w:cs="Arial"/>
          <w:sz w:val="24"/>
          <w:szCs w:val="24"/>
        </w:rPr>
        <w:t>approaches challenge many current</w:t>
      </w:r>
      <w:r>
        <w:rPr>
          <w:rFonts w:ascii="Arial" w:hAnsi="Arial" w:cs="Arial"/>
          <w:sz w:val="24"/>
          <w:szCs w:val="24"/>
        </w:rPr>
        <w:t xml:space="preserve"> paradigms of mental health servic</w:t>
      </w:r>
      <w:r w:rsidR="00EA760A">
        <w:rPr>
          <w:rFonts w:ascii="Arial" w:hAnsi="Arial" w:cs="Arial"/>
          <w:sz w:val="24"/>
          <w:szCs w:val="24"/>
        </w:rPr>
        <w:t xml:space="preserve">e </w:t>
      </w:r>
      <w:proofErr w:type="gramStart"/>
      <w:r w:rsidR="00EA760A">
        <w:rPr>
          <w:rFonts w:ascii="Arial" w:hAnsi="Arial" w:cs="Arial"/>
          <w:sz w:val="24"/>
          <w:szCs w:val="24"/>
        </w:rPr>
        <w:t>and  include</w:t>
      </w:r>
      <w:proofErr w:type="gramEnd"/>
      <w:r>
        <w:rPr>
          <w:rFonts w:ascii="Arial" w:hAnsi="Arial" w:cs="Arial"/>
          <w:sz w:val="24"/>
          <w:szCs w:val="24"/>
        </w:rPr>
        <w:t xml:space="preserve"> </w:t>
      </w:r>
      <w:r w:rsidR="00EB4894">
        <w:rPr>
          <w:rFonts w:ascii="Arial" w:hAnsi="Arial" w:cs="Arial"/>
          <w:sz w:val="24"/>
          <w:szCs w:val="24"/>
        </w:rPr>
        <w:t>find</w:t>
      </w:r>
      <w:r w:rsidR="00B535AA">
        <w:rPr>
          <w:rFonts w:ascii="Arial" w:hAnsi="Arial" w:cs="Arial"/>
          <w:sz w:val="24"/>
          <w:szCs w:val="24"/>
        </w:rPr>
        <w:t>ing</w:t>
      </w:r>
      <w:r w:rsidR="00EB4894">
        <w:rPr>
          <w:rFonts w:ascii="Arial" w:hAnsi="Arial" w:cs="Arial"/>
          <w:sz w:val="24"/>
          <w:szCs w:val="24"/>
        </w:rPr>
        <w:t xml:space="preserve"> less resource-intensive and more preventive </w:t>
      </w:r>
      <w:r>
        <w:rPr>
          <w:rFonts w:ascii="Arial" w:hAnsi="Arial" w:cs="Arial"/>
          <w:sz w:val="24"/>
          <w:szCs w:val="24"/>
        </w:rPr>
        <w:t xml:space="preserve">and involving </w:t>
      </w:r>
      <w:r w:rsidR="00F4292C">
        <w:rPr>
          <w:rFonts w:ascii="Arial" w:hAnsi="Arial" w:cs="Arial"/>
          <w:sz w:val="24"/>
          <w:szCs w:val="24"/>
        </w:rPr>
        <w:t>approaches</w:t>
      </w:r>
      <w:r w:rsidR="00EA760A">
        <w:rPr>
          <w:rFonts w:ascii="Arial" w:hAnsi="Arial" w:cs="Arial"/>
          <w:sz w:val="24"/>
          <w:szCs w:val="24"/>
        </w:rPr>
        <w:t>.</w:t>
      </w:r>
    </w:p>
    <w:p w:rsidR="00F4292C" w:rsidRDefault="00F4292C" w:rsidP="0043216C">
      <w:pPr>
        <w:spacing w:after="0" w:line="240" w:lineRule="auto"/>
        <w:rPr>
          <w:rFonts w:ascii="Arial" w:hAnsi="Arial" w:cs="Arial"/>
          <w:sz w:val="24"/>
          <w:szCs w:val="24"/>
        </w:rPr>
      </w:pPr>
    </w:p>
    <w:p w:rsidR="00456F9A" w:rsidRDefault="00EA760A" w:rsidP="0043216C">
      <w:pPr>
        <w:spacing w:after="0" w:line="240" w:lineRule="auto"/>
        <w:rPr>
          <w:rFonts w:ascii="Arial" w:hAnsi="Arial" w:cs="Arial"/>
          <w:sz w:val="24"/>
          <w:szCs w:val="24"/>
        </w:rPr>
      </w:pPr>
      <w:r>
        <w:rPr>
          <w:rFonts w:ascii="Arial" w:hAnsi="Arial" w:cs="Arial"/>
          <w:sz w:val="24"/>
          <w:szCs w:val="24"/>
        </w:rPr>
        <w:t>P</w:t>
      </w:r>
      <w:r w:rsidR="00EB4894">
        <w:rPr>
          <w:rFonts w:ascii="Arial" w:hAnsi="Arial" w:cs="Arial"/>
          <w:sz w:val="24"/>
          <w:szCs w:val="24"/>
        </w:rPr>
        <w:t xml:space="preserve">rofessionals </w:t>
      </w:r>
      <w:r w:rsidR="00F4292C">
        <w:rPr>
          <w:rFonts w:ascii="Arial" w:hAnsi="Arial" w:cs="Arial"/>
          <w:sz w:val="24"/>
          <w:szCs w:val="24"/>
        </w:rPr>
        <w:t xml:space="preserve">will </w:t>
      </w:r>
      <w:r>
        <w:rPr>
          <w:rFonts w:ascii="Arial" w:hAnsi="Arial" w:cs="Arial"/>
          <w:sz w:val="24"/>
          <w:szCs w:val="24"/>
        </w:rPr>
        <w:t>need to work</w:t>
      </w:r>
      <w:r w:rsidR="00456F9A">
        <w:rPr>
          <w:rFonts w:ascii="Arial" w:hAnsi="Arial" w:cs="Arial"/>
          <w:sz w:val="24"/>
          <w:szCs w:val="24"/>
        </w:rPr>
        <w:t xml:space="preserve"> </w:t>
      </w:r>
      <w:r w:rsidR="00F4292C">
        <w:rPr>
          <w:rFonts w:ascii="Arial" w:hAnsi="Arial" w:cs="Arial"/>
          <w:sz w:val="24"/>
          <w:szCs w:val="24"/>
        </w:rPr>
        <w:t xml:space="preserve">more </w:t>
      </w:r>
      <w:r w:rsidR="00456F9A">
        <w:rPr>
          <w:rFonts w:ascii="Arial" w:hAnsi="Arial" w:cs="Arial"/>
          <w:sz w:val="24"/>
          <w:szCs w:val="24"/>
        </w:rPr>
        <w:t>in partnerships of equality with local n</w:t>
      </w:r>
      <w:r w:rsidR="00F4292C">
        <w:rPr>
          <w:rFonts w:ascii="Arial" w:hAnsi="Arial" w:cs="Arial"/>
          <w:sz w:val="24"/>
          <w:szCs w:val="24"/>
        </w:rPr>
        <w:t>etworks, using</w:t>
      </w:r>
      <w:r w:rsidR="00EB4894">
        <w:rPr>
          <w:rFonts w:ascii="Arial" w:hAnsi="Arial" w:cs="Arial"/>
          <w:sz w:val="24"/>
          <w:szCs w:val="24"/>
        </w:rPr>
        <w:t xml:space="preserve"> community intelligence</w:t>
      </w:r>
      <w:r w:rsidR="00456F9A">
        <w:rPr>
          <w:rFonts w:ascii="Arial" w:hAnsi="Arial" w:cs="Arial"/>
          <w:sz w:val="24"/>
          <w:szCs w:val="24"/>
        </w:rPr>
        <w:t>, identifying together how community strengths can be further supported and the expertise of experience better harnessed</w:t>
      </w:r>
      <w:r w:rsidR="00EB4894">
        <w:rPr>
          <w:rFonts w:ascii="Arial" w:hAnsi="Arial" w:cs="Arial"/>
          <w:sz w:val="24"/>
          <w:szCs w:val="24"/>
        </w:rPr>
        <w:t xml:space="preserve">. </w:t>
      </w:r>
      <w:r w:rsidR="00456F9A">
        <w:rPr>
          <w:rFonts w:ascii="Arial" w:hAnsi="Arial" w:cs="Arial"/>
          <w:sz w:val="24"/>
          <w:szCs w:val="24"/>
        </w:rPr>
        <w:t>This paper support</w:t>
      </w:r>
      <w:r>
        <w:rPr>
          <w:rFonts w:ascii="Arial" w:hAnsi="Arial" w:cs="Arial"/>
          <w:sz w:val="24"/>
          <w:szCs w:val="24"/>
        </w:rPr>
        <w:t>s</w:t>
      </w:r>
      <w:r w:rsidR="00456F9A">
        <w:rPr>
          <w:rFonts w:ascii="Arial" w:hAnsi="Arial" w:cs="Arial"/>
          <w:sz w:val="24"/>
          <w:szCs w:val="24"/>
        </w:rPr>
        <w:t xml:space="preserve"> the notion that there is great</w:t>
      </w:r>
      <w:r w:rsidR="003A5EB5">
        <w:rPr>
          <w:rFonts w:ascii="Arial" w:hAnsi="Arial" w:cs="Arial"/>
          <w:sz w:val="24"/>
          <w:szCs w:val="24"/>
        </w:rPr>
        <w:t xml:space="preserve"> untapped potential within the social work profession</w:t>
      </w:r>
      <w:r w:rsidR="00456F9A">
        <w:rPr>
          <w:rFonts w:ascii="Arial" w:hAnsi="Arial" w:cs="Arial"/>
          <w:sz w:val="24"/>
          <w:szCs w:val="24"/>
        </w:rPr>
        <w:t xml:space="preserve"> to work collaboratively and creatively with communities </w:t>
      </w:r>
      <w:r>
        <w:rPr>
          <w:rFonts w:ascii="Arial" w:hAnsi="Arial" w:cs="Arial"/>
          <w:sz w:val="24"/>
          <w:szCs w:val="24"/>
        </w:rPr>
        <w:t>–</w:t>
      </w:r>
      <w:r w:rsidR="00456F9A">
        <w:rPr>
          <w:rFonts w:ascii="Arial" w:hAnsi="Arial" w:cs="Arial"/>
          <w:sz w:val="24"/>
          <w:szCs w:val="24"/>
        </w:rPr>
        <w:t xml:space="preserve"> </w:t>
      </w:r>
      <w:r>
        <w:rPr>
          <w:rFonts w:ascii="Arial" w:hAnsi="Arial" w:cs="Arial"/>
          <w:sz w:val="24"/>
          <w:szCs w:val="24"/>
        </w:rPr>
        <w:t xml:space="preserve">and </w:t>
      </w:r>
      <w:r w:rsidR="00456F9A">
        <w:rPr>
          <w:rFonts w:ascii="Arial" w:hAnsi="Arial" w:cs="Arial"/>
          <w:sz w:val="24"/>
          <w:szCs w:val="24"/>
        </w:rPr>
        <w:t>that</w:t>
      </w:r>
      <w:r w:rsidR="003A5EB5">
        <w:rPr>
          <w:rFonts w:ascii="Arial" w:hAnsi="Arial" w:cs="Arial"/>
          <w:sz w:val="24"/>
          <w:szCs w:val="24"/>
        </w:rPr>
        <w:t xml:space="preserve"> there is tremendous untapped self-sustaining and healing resources within </w:t>
      </w:r>
      <w:r w:rsidR="00456F9A">
        <w:rPr>
          <w:rFonts w:ascii="Arial" w:hAnsi="Arial" w:cs="Arial"/>
          <w:sz w:val="24"/>
          <w:szCs w:val="24"/>
        </w:rPr>
        <w:t xml:space="preserve">those </w:t>
      </w:r>
      <w:r w:rsidR="003A5EB5">
        <w:rPr>
          <w:rFonts w:ascii="Arial" w:hAnsi="Arial" w:cs="Arial"/>
          <w:sz w:val="24"/>
          <w:szCs w:val="24"/>
        </w:rPr>
        <w:t>communities and families</w:t>
      </w:r>
      <w:r w:rsidR="00411EBE">
        <w:rPr>
          <w:rFonts w:ascii="Arial" w:hAnsi="Arial" w:cs="Arial"/>
          <w:sz w:val="24"/>
          <w:szCs w:val="24"/>
        </w:rPr>
        <w:t xml:space="preserve">. </w:t>
      </w:r>
      <w:r w:rsidR="00456F9A">
        <w:rPr>
          <w:rFonts w:ascii="Arial" w:hAnsi="Arial" w:cs="Arial"/>
          <w:sz w:val="24"/>
          <w:szCs w:val="24"/>
        </w:rPr>
        <w:t xml:space="preserve"> </w:t>
      </w:r>
    </w:p>
    <w:p w:rsidR="00456F9A" w:rsidRDefault="00456F9A" w:rsidP="0043216C">
      <w:pPr>
        <w:spacing w:after="0" w:line="240" w:lineRule="auto"/>
        <w:rPr>
          <w:rFonts w:ascii="Arial" w:hAnsi="Arial" w:cs="Arial"/>
          <w:sz w:val="24"/>
          <w:szCs w:val="24"/>
        </w:rPr>
      </w:pPr>
    </w:p>
    <w:p w:rsidR="00EB4894" w:rsidRDefault="00411EBE" w:rsidP="0043216C">
      <w:pPr>
        <w:spacing w:after="0" w:line="240" w:lineRule="auto"/>
        <w:rPr>
          <w:rFonts w:ascii="Arial" w:hAnsi="Arial" w:cs="Arial"/>
          <w:sz w:val="24"/>
          <w:szCs w:val="24"/>
        </w:rPr>
      </w:pPr>
      <w:r>
        <w:rPr>
          <w:rFonts w:ascii="Arial" w:hAnsi="Arial" w:cs="Arial"/>
          <w:sz w:val="24"/>
          <w:szCs w:val="24"/>
        </w:rPr>
        <w:t>The natural support syste</w:t>
      </w:r>
      <w:r w:rsidR="00AA3A68">
        <w:rPr>
          <w:rFonts w:ascii="Arial" w:hAnsi="Arial" w:cs="Arial"/>
          <w:sz w:val="24"/>
          <w:szCs w:val="24"/>
        </w:rPr>
        <w:t xml:space="preserve">ms and the capacities of </w:t>
      </w:r>
      <w:r>
        <w:rPr>
          <w:rFonts w:ascii="Arial" w:hAnsi="Arial" w:cs="Arial"/>
          <w:sz w:val="24"/>
          <w:szCs w:val="24"/>
        </w:rPr>
        <w:t xml:space="preserve">people </w:t>
      </w:r>
      <w:r w:rsidR="003A5EB5">
        <w:rPr>
          <w:rFonts w:ascii="Arial" w:hAnsi="Arial" w:cs="Arial"/>
          <w:sz w:val="24"/>
          <w:szCs w:val="24"/>
        </w:rPr>
        <w:t>have often been undermined by tradit</w:t>
      </w:r>
      <w:r w:rsidR="00F4292C">
        <w:rPr>
          <w:rFonts w:ascii="Arial" w:hAnsi="Arial" w:cs="Arial"/>
          <w:sz w:val="24"/>
          <w:szCs w:val="24"/>
        </w:rPr>
        <w:t>ional welfarist services that can foster</w:t>
      </w:r>
      <w:r w:rsidR="003A5EB5">
        <w:rPr>
          <w:rFonts w:ascii="Arial" w:hAnsi="Arial" w:cs="Arial"/>
          <w:sz w:val="24"/>
          <w:szCs w:val="24"/>
        </w:rPr>
        <w:t xml:space="preserve"> depend</w:t>
      </w:r>
      <w:r>
        <w:rPr>
          <w:rFonts w:ascii="Arial" w:hAnsi="Arial" w:cs="Arial"/>
          <w:sz w:val="24"/>
          <w:szCs w:val="24"/>
        </w:rPr>
        <w:t>ency. This has included</w:t>
      </w:r>
      <w:r w:rsidR="003A5EB5">
        <w:rPr>
          <w:rFonts w:ascii="Arial" w:hAnsi="Arial" w:cs="Arial"/>
          <w:sz w:val="24"/>
          <w:szCs w:val="24"/>
        </w:rPr>
        <w:t xml:space="preserve"> professional restrictions on access to knowledge and skills and denial of the expertise of experience.  </w:t>
      </w:r>
      <w:r w:rsidR="00AA3A68">
        <w:rPr>
          <w:rFonts w:ascii="Arial" w:hAnsi="Arial" w:cs="Arial"/>
          <w:sz w:val="24"/>
          <w:szCs w:val="24"/>
        </w:rPr>
        <w:t>W</w:t>
      </w:r>
      <w:r>
        <w:rPr>
          <w:rFonts w:ascii="Arial" w:hAnsi="Arial" w:cs="Arial"/>
          <w:sz w:val="24"/>
          <w:szCs w:val="24"/>
        </w:rPr>
        <w:t xml:space="preserve">ith its ethical base firmly </w:t>
      </w:r>
      <w:r w:rsidR="00AA3A68">
        <w:rPr>
          <w:rFonts w:ascii="Arial" w:hAnsi="Arial" w:cs="Arial"/>
          <w:sz w:val="24"/>
          <w:szCs w:val="24"/>
        </w:rPr>
        <w:t xml:space="preserve">rooted </w:t>
      </w:r>
      <w:r>
        <w:rPr>
          <w:rFonts w:ascii="Arial" w:hAnsi="Arial" w:cs="Arial"/>
          <w:sz w:val="24"/>
          <w:szCs w:val="24"/>
        </w:rPr>
        <w:t>in the belief of human potential and walking alongside service users and families in their journeys of change</w:t>
      </w:r>
      <w:r w:rsidR="003E0FDD">
        <w:rPr>
          <w:rFonts w:ascii="Arial" w:hAnsi="Arial" w:cs="Arial"/>
          <w:sz w:val="24"/>
          <w:szCs w:val="24"/>
        </w:rPr>
        <w:t xml:space="preserve">, social work’s </w:t>
      </w:r>
      <w:r>
        <w:rPr>
          <w:rFonts w:ascii="Arial" w:hAnsi="Arial" w:cs="Arial"/>
          <w:sz w:val="24"/>
          <w:szCs w:val="24"/>
        </w:rPr>
        <w:t xml:space="preserve">professional identity and discourse </w:t>
      </w:r>
      <w:r w:rsidR="003E0FDD">
        <w:rPr>
          <w:rFonts w:ascii="Arial" w:hAnsi="Arial" w:cs="Arial"/>
          <w:sz w:val="24"/>
          <w:szCs w:val="24"/>
        </w:rPr>
        <w:t xml:space="preserve">is distinctive for being </w:t>
      </w:r>
      <w:r w:rsidR="00AA3A68">
        <w:rPr>
          <w:rFonts w:ascii="Arial" w:hAnsi="Arial" w:cs="Arial"/>
          <w:sz w:val="24"/>
          <w:szCs w:val="24"/>
        </w:rPr>
        <w:t>ground</w:t>
      </w:r>
      <w:r w:rsidR="00E77D10">
        <w:rPr>
          <w:rFonts w:ascii="Arial" w:hAnsi="Arial" w:cs="Arial"/>
          <w:sz w:val="24"/>
          <w:szCs w:val="24"/>
        </w:rPr>
        <w:t xml:space="preserve">ed in working </w:t>
      </w:r>
      <w:r w:rsidR="00456F9A">
        <w:rPr>
          <w:rFonts w:ascii="Arial" w:hAnsi="Arial" w:cs="Arial"/>
          <w:sz w:val="24"/>
          <w:szCs w:val="24"/>
        </w:rPr>
        <w:t xml:space="preserve">in partnership wherever possible. Through this approach, social workers work </w:t>
      </w:r>
      <w:r w:rsidR="003E0FDD">
        <w:rPr>
          <w:rFonts w:ascii="Arial" w:hAnsi="Arial" w:cs="Arial"/>
          <w:sz w:val="24"/>
          <w:szCs w:val="24"/>
        </w:rPr>
        <w:t xml:space="preserve">explicitly </w:t>
      </w:r>
      <w:r w:rsidR="00E77D10">
        <w:rPr>
          <w:rFonts w:ascii="Arial" w:hAnsi="Arial" w:cs="Arial"/>
          <w:sz w:val="24"/>
          <w:szCs w:val="24"/>
        </w:rPr>
        <w:t>against power abuse and dis</w:t>
      </w:r>
      <w:r w:rsidR="00456F9A">
        <w:rPr>
          <w:rFonts w:ascii="Arial" w:hAnsi="Arial" w:cs="Arial"/>
          <w:sz w:val="24"/>
          <w:szCs w:val="24"/>
        </w:rPr>
        <w:t xml:space="preserve">crimination and for empowerment, advocacy </w:t>
      </w:r>
      <w:r w:rsidR="00E77D10">
        <w:rPr>
          <w:rFonts w:ascii="Arial" w:hAnsi="Arial" w:cs="Arial"/>
          <w:sz w:val="24"/>
          <w:szCs w:val="24"/>
        </w:rPr>
        <w:t>and equalities.</w:t>
      </w:r>
    </w:p>
    <w:p w:rsidR="00B535AA" w:rsidRDefault="00B535AA" w:rsidP="0043216C">
      <w:pPr>
        <w:spacing w:after="0" w:line="240" w:lineRule="auto"/>
        <w:rPr>
          <w:rFonts w:ascii="Arial" w:hAnsi="Arial" w:cs="Arial"/>
          <w:sz w:val="24"/>
          <w:szCs w:val="24"/>
        </w:rPr>
      </w:pPr>
    </w:p>
    <w:p w:rsidR="00BE5C8F" w:rsidRDefault="00BE5C8F" w:rsidP="00BE5C8F">
      <w:pPr>
        <w:spacing w:after="0" w:line="240" w:lineRule="auto"/>
        <w:rPr>
          <w:rFonts w:ascii="Arial" w:hAnsi="Arial" w:cs="Arial"/>
          <w:sz w:val="24"/>
          <w:szCs w:val="24"/>
        </w:rPr>
      </w:pPr>
      <w:r>
        <w:rPr>
          <w:rFonts w:ascii="Arial" w:hAnsi="Arial" w:cs="Arial"/>
          <w:sz w:val="24"/>
          <w:szCs w:val="24"/>
        </w:rPr>
        <w:t>Social workers should be equipped by their training with the knowledge and skills to work in complex individual, family and community situations to support lasting change in people’s lives, to help protect them from undesirable risks, provide them with advice and information, help build their strengths and resilience in this very difficult context and help them access the material, social and emotional resources they need.</w:t>
      </w:r>
    </w:p>
    <w:p w:rsidR="00BE5C8F" w:rsidRDefault="00BE5C8F" w:rsidP="00BE5C8F">
      <w:pPr>
        <w:spacing w:after="0" w:line="240" w:lineRule="auto"/>
        <w:rPr>
          <w:rFonts w:ascii="Arial" w:hAnsi="Arial" w:cs="Arial"/>
          <w:sz w:val="24"/>
          <w:szCs w:val="24"/>
        </w:rPr>
      </w:pPr>
    </w:p>
    <w:p w:rsidR="00EB4894" w:rsidRDefault="00EB4894" w:rsidP="0043216C">
      <w:pPr>
        <w:spacing w:after="0" w:line="240" w:lineRule="auto"/>
        <w:rPr>
          <w:rFonts w:ascii="Arial" w:hAnsi="Arial" w:cs="Arial"/>
          <w:sz w:val="24"/>
          <w:szCs w:val="24"/>
        </w:rPr>
      </w:pPr>
      <w:r>
        <w:rPr>
          <w:rFonts w:ascii="Arial" w:hAnsi="Arial" w:cs="Arial"/>
          <w:sz w:val="24"/>
          <w:szCs w:val="24"/>
        </w:rPr>
        <w:t xml:space="preserve">A very practical </w:t>
      </w:r>
      <w:r w:rsidR="00F4292C">
        <w:rPr>
          <w:rFonts w:ascii="Arial" w:hAnsi="Arial" w:cs="Arial"/>
          <w:sz w:val="24"/>
          <w:szCs w:val="24"/>
        </w:rPr>
        <w:t xml:space="preserve">and contemporary </w:t>
      </w:r>
      <w:r>
        <w:rPr>
          <w:rFonts w:ascii="Arial" w:hAnsi="Arial" w:cs="Arial"/>
          <w:sz w:val="24"/>
          <w:szCs w:val="24"/>
        </w:rPr>
        <w:t>aspect of social work’s role</w:t>
      </w:r>
      <w:r w:rsidR="00591F7D">
        <w:rPr>
          <w:rFonts w:ascii="Arial" w:hAnsi="Arial" w:cs="Arial"/>
          <w:sz w:val="24"/>
          <w:szCs w:val="24"/>
        </w:rPr>
        <w:t xml:space="preserve"> now</w:t>
      </w:r>
      <w:r>
        <w:rPr>
          <w:rFonts w:ascii="Arial" w:hAnsi="Arial" w:cs="Arial"/>
          <w:sz w:val="24"/>
          <w:szCs w:val="24"/>
        </w:rPr>
        <w:t xml:space="preserve"> i</w:t>
      </w:r>
      <w:r w:rsidR="00F4292C">
        <w:rPr>
          <w:rFonts w:ascii="Arial" w:hAnsi="Arial" w:cs="Arial"/>
          <w:sz w:val="24"/>
          <w:szCs w:val="24"/>
        </w:rPr>
        <w:t xml:space="preserve">s working </w:t>
      </w:r>
      <w:r>
        <w:rPr>
          <w:rFonts w:ascii="Arial" w:hAnsi="Arial" w:cs="Arial"/>
          <w:sz w:val="24"/>
          <w:szCs w:val="24"/>
        </w:rPr>
        <w:t xml:space="preserve">alongside service users, carers and communities as they face pressures arising from welfare and housing benefits reforms and </w:t>
      </w:r>
      <w:r w:rsidR="00BE5C8F">
        <w:rPr>
          <w:rFonts w:ascii="Arial" w:hAnsi="Arial" w:cs="Arial"/>
          <w:sz w:val="24"/>
          <w:szCs w:val="24"/>
        </w:rPr>
        <w:t xml:space="preserve">promoting routes to employment, even within </w:t>
      </w:r>
      <w:r>
        <w:rPr>
          <w:rFonts w:ascii="Arial" w:hAnsi="Arial" w:cs="Arial"/>
          <w:sz w:val="24"/>
          <w:szCs w:val="24"/>
        </w:rPr>
        <w:t xml:space="preserve">a restricted job market.  Assisting people to maintain accommodation and </w:t>
      </w:r>
      <w:r>
        <w:rPr>
          <w:rFonts w:ascii="Arial" w:hAnsi="Arial" w:cs="Arial"/>
          <w:sz w:val="24"/>
          <w:szCs w:val="24"/>
        </w:rPr>
        <w:lastRenderedPageBreak/>
        <w:t>work</w:t>
      </w:r>
      <w:r w:rsidR="00551B18">
        <w:rPr>
          <w:rFonts w:ascii="Arial" w:hAnsi="Arial" w:cs="Arial"/>
          <w:sz w:val="24"/>
          <w:szCs w:val="24"/>
        </w:rPr>
        <w:t>, and manage their finances</w:t>
      </w:r>
      <w:r w:rsidR="00DC7133">
        <w:rPr>
          <w:rFonts w:ascii="Arial" w:hAnsi="Arial" w:cs="Arial"/>
          <w:sz w:val="24"/>
          <w:szCs w:val="24"/>
        </w:rPr>
        <w:t xml:space="preserve"> and deal with debt</w:t>
      </w:r>
      <w:r w:rsidR="00551B18">
        <w:rPr>
          <w:rFonts w:ascii="Arial" w:hAnsi="Arial" w:cs="Arial"/>
          <w:sz w:val="24"/>
          <w:szCs w:val="24"/>
        </w:rPr>
        <w:t>,</w:t>
      </w:r>
      <w:r w:rsidR="00BE5C8F">
        <w:rPr>
          <w:rFonts w:ascii="Arial" w:hAnsi="Arial" w:cs="Arial"/>
          <w:sz w:val="24"/>
          <w:szCs w:val="24"/>
        </w:rPr>
        <w:t xml:space="preserve"> will </w:t>
      </w:r>
      <w:r>
        <w:rPr>
          <w:rFonts w:ascii="Arial" w:hAnsi="Arial" w:cs="Arial"/>
          <w:sz w:val="24"/>
          <w:szCs w:val="24"/>
        </w:rPr>
        <w:t>continue to be key challenges.</w:t>
      </w:r>
    </w:p>
    <w:p w:rsidR="009E1762" w:rsidRDefault="009E1762" w:rsidP="0043216C">
      <w:pPr>
        <w:spacing w:after="0" w:line="240" w:lineRule="auto"/>
        <w:rPr>
          <w:rFonts w:ascii="Arial" w:hAnsi="Arial" w:cs="Arial"/>
          <w:sz w:val="24"/>
          <w:szCs w:val="24"/>
          <w:u w:val="single"/>
        </w:rPr>
      </w:pPr>
    </w:p>
    <w:p w:rsidR="00314485" w:rsidRDefault="00314485" w:rsidP="0043216C">
      <w:pPr>
        <w:spacing w:after="0" w:line="240" w:lineRule="auto"/>
        <w:rPr>
          <w:rFonts w:ascii="Arial" w:hAnsi="Arial" w:cs="Arial"/>
          <w:sz w:val="24"/>
          <w:szCs w:val="24"/>
          <w:u w:val="single"/>
        </w:rPr>
      </w:pPr>
      <w:r>
        <w:rPr>
          <w:rFonts w:ascii="Arial" w:hAnsi="Arial" w:cs="Arial"/>
          <w:sz w:val="24"/>
          <w:szCs w:val="24"/>
          <w:u w:val="single"/>
        </w:rPr>
        <w:t xml:space="preserve">New </w:t>
      </w:r>
      <w:r w:rsidR="00DC7133">
        <w:rPr>
          <w:rFonts w:ascii="Arial" w:hAnsi="Arial" w:cs="Arial"/>
          <w:sz w:val="24"/>
          <w:szCs w:val="24"/>
          <w:u w:val="single"/>
        </w:rPr>
        <w:t xml:space="preserve">work </w:t>
      </w:r>
      <w:r>
        <w:rPr>
          <w:rFonts w:ascii="Arial" w:hAnsi="Arial" w:cs="Arial"/>
          <w:sz w:val="24"/>
          <w:szCs w:val="24"/>
          <w:u w:val="single"/>
        </w:rPr>
        <w:t>con</w:t>
      </w:r>
      <w:r w:rsidR="00B535AA">
        <w:rPr>
          <w:rFonts w:ascii="Arial" w:hAnsi="Arial" w:cs="Arial"/>
          <w:sz w:val="24"/>
          <w:szCs w:val="24"/>
          <w:u w:val="single"/>
        </w:rPr>
        <w:t>texts for social work</w:t>
      </w:r>
    </w:p>
    <w:p w:rsidR="00314485" w:rsidRDefault="00314485" w:rsidP="0043216C">
      <w:pPr>
        <w:spacing w:after="0" w:line="240" w:lineRule="auto"/>
        <w:rPr>
          <w:rFonts w:ascii="Arial" w:hAnsi="Arial" w:cs="Arial"/>
          <w:sz w:val="24"/>
          <w:szCs w:val="24"/>
          <w:u w:val="single"/>
        </w:rPr>
      </w:pPr>
    </w:p>
    <w:p w:rsidR="00314485" w:rsidRDefault="00314485" w:rsidP="0043216C">
      <w:pPr>
        <w:spacing w:after="0" w:line="240" w:lineRule="auto"/>
        <w:rPr>
          <w:rFonts w:ascii="Arial" w:hAnsi="Arial" w:cs="Arial"/>
          <w:sz w:val="24"/>
          <w:szCs w:val="24"/>
        </w:rPr>
      </w:pPr>
      <w:r>
        <w:rPr>
          <w:rFonts w:ascii="Arial" w:hAnsi="Arial" w:cs="Arial"/>
          <w:sz w:val="24"/>
          <w:szCs w:val="24"/>
        </w:rPr>
        <w:t>A further implication of the changes in the relationship between citizens and services through co-production and other innovations is the growth in different types of organisation and agencies providing support.</w:t>
      </w:r>
      <w:r w:rsidR="00B535AA">
        <w:rPr>
          <w:rFonts w:ascii="Arial" w:hAnsi="Arial" w:cs="Arial"/>
          <w:sz w:val="24"/>
          <w:szCs w:val="24"/>
        </w:rPr>
        <w:t xml:space="preserve"> The employment and management of mental health social work</w:t>
      </w:r>
      <w:r>
        <w:rPr>
          <w:rFonts w:ascii="Arial" w:hAnsi="Arial" w:cs="Arial"/>
          <w:sz w:val="24"/>
          <w:szCs w:val="24"/>
        </w:rPr>
        <w:t xml:space="preserve"> </w:t>
      </w:r>
      <w:r w:rsidR="00B535AA">
        <w:rPr>
          <w:rFonts w:ascii="Arial" w:hAnsi="Arial" w:cs="Arial"/>
          <w:sz w:val="24"/>
          <w:szCs w:val="24"/>
        </w:rPr>
        <w:t>within integrated NHS organisations has been explored above and will continue to be one of the spaces that mental health social work occupies as well as continuing direct employment and</w:t>
      </w:r>
      <w:r w:rsidR="00C36559">
        <w:rPr>
          <w:rFonts w:ascii="Arial" w:hAnsi="Arial" w:cs="Arial"/>
          <w:sz w:val="24"/>
          <w:szCs w:val="24"/>
        </w:rPr>
        <w:t xml:space="preserve"> man</w:t>
      </w:r>
      <w:r w:rsidR="00B535AA">
        <w:rPr>
          <w:rFonts w:ascii="Arial" w:hAnsi="Arial" w:cs="Arial"/>
          <w:sz w:val="24"/>
          <w:szCs w:val="24"/>
        </w:rPr>
        <w:t>a</w:t>
      </w:r>
      <w:r w:rsidR="00C36559">
        <w:rPr>
          <w:rFonts w:ascii="Arial" w:hAnsi="Arial" w:cs="Arial"/>
          <w:sz w:val="24"/>
          <w:szCs w:val="24"/>
        </w:rPr>
        <w:t>ge</w:t>
      </w:r>
      <w:r w:rsidR="00B535AA">
        <w:rPr>
          <w:rFonts w:ascii="Arial" w:hAnsi="Arial" w:cs="Arial"/>
          <w:sz w:val="24"/>
          <w:szCs w:val="24"/>
        </w:rPr>
        <w:t>ment by Local Authorities.  But s</w:t>
      </w:r>
      <w:r>
        <w:rPr>
          <w:rFonts w:ascii="Arial" w:hAnsi="Arial" w:cs="Arial"/>
          <w:sz w:val="24"/>
          <w:szCs w:val="24"/>
        </w:rPr>
        <w:t xml:space="preserve">ocial enterprises, new voluntary organisations and not for profit as well as private agencies and consultancies are likely to continue to grow as alternative </w:t>
      </w:r>
      <w:r w:rsidR="00B535AA">
        <w:rPr>
          <w:rFonts w:ascii="Arial" w:hAnsi="Arial" w:cs="Arial"/>
          <w:sz w:val="24"/>
          <w:szCs w:val="24"/>
        </w:rPr>
        <w:t xml:space="preserve">and </w:t>
      </w:r>
      <w:r w:rsidR="00C36559">
        <w:rPr>
          <w:rFonts w:ascii="Arial" w:hAnsi="Arial" w:cs="Arial"/>
          <w:sz w:val="24"/>
          <w:szCs w:val="24"/>
        </w:rPr>
        <w:t xml:space="preserve">potentially </w:t>
      </w:r>
      <w:r w:rsidR="00B535AA">
        <w:rPr>
          <w:rFonts w:ascii="Arial" w:hAnsi="Arial" w:cs="Arial"/>
          <w:sz w:val="24"/>
          <w:szCs w:val="24"/>
        </w:rPr>
        <w:t xml:space="preserve">exciting </w:t>
      </w:r>
      <w:r>
        <w:rPr>
          <w:rFonts w:ascii="Arial" w:hAnsi="Arial" w:cs="Arial"/>
          <w:sz w:val="24"/>
          <w:szCs w:val="24"/>
        </w:rPr>
        <w:t>spaces for social work activity. Some will be self-generated by social work entrepreneurs and often in co-productive collaborations</w:t>
      </w:r>
      <w:r w:rsidR="00B535AA">
        <w:rPr>
          <w:rFonts w:ascii="Arial" w:hAnsi="Arial" w:cs="Arial"/>
          <w:sz w:val="24"/>
          <w:szCs w:val="24"/>
        </w:rPr>
        <w:t xml:space="preserve"> with local citizens and people using services</w:t>
      </w:r>
      <w:r>
        <w:rPr>
          <w:rFonts w:ascii="Arial" w:hAnsi="Arial" w:cs="Arial"/>
          <w:sz w:val="24"/>
          <w:szCs w:val="24"/>
        </w:rPr>
        <w:t xml:space="preserve">. Some of these new forms of enterprise and service </w:t>
      </w:r>
      <w:r w:rsidR="00C36559">
        <w:rPr>
          <w:rFonts w:ascii="Arial" w:hAnsi="Arial" w:cs="Arial"/>
          <w:sz w:val="24"/>
          <w:szCs w:val="24"/>
        </w:rPr>
        <w:t xml:space="preserve">may </w:t>
      </w:r>
      <w:r w:rsidR="00B535AA">
        <w:rPr>
          <w:rFonts w:ascii="Arial" w:hAnsi="Arial" w:cs="Arial"/>
          <w:sz w:val="24"/>
          <w:szCs w:val="24"/>
        </w:rPr>
        <w:t>deliver</w:t>
      </w:r>
      <w:r w:rsidR="00C36559">
        <w:rPr>
          <w:rFonts w:ascii="Arial" w:hAnsi="Arial" w:cs="Arial"/>
          <w:sz w:val="24"/>
          <w:szCs w:val="24"/>
        </w:rPr>
        <w:t xml:space="preserve"> increasing amounts of </w:t>
      </w:r>
      <w:r w:rsidR="00B535AA">
        <w:rPr>
          <w:rFonts w:ascii="Arial" w:hAnsi="Arial" w:cs="Arial"/>
          <w:sz w:val="24"/>
          <w:szCs w:val="24"/>
        </w:rPr>
        <w:t xml:space="preserve">statutory assessment and intervention, </w:t>
      </w:r>
      <w:r w:rsidR="00C36559">
        <w:rPr>
          <w:rFonts w:ascii="Arial" w:hAnsi="Arial" w:cs="Arial"/>
          <w:sz w:val="24"/>
          <w:szCs w:val="24"/>
        </w:rPr>
        <w:t xml:space="preserve">while others may </w:t>
      </w:r>
      <w:r w:rsidR="00B535AA">
        <w:rPr>
          <w:rFonts w:ascii="Arial" w:hAnsi="Arial" w:cs="Arial"/>
          <w:sz w:val="24"/>
          <w:szCs w:val="24"/>
        </w:rPr>
        <w:t>provide preventive interventions to reduce ‘upstream’ demand for more complex services</w:t>
      </w:r>
      <w:r w:rsidR="00C36559">
        <w:rPr>
          <w:rFonts w:ascii="Arial" w:hAnsi="Arial" w:cs="Arial"/>
          <w:sz w:val="24"/>
          <w:szCs w:val="24"/>
        </w:rPr>
        <w:t>. S</w:t>
      </w:r>
      <w:r w:rsidR="00B535AA">
        <w:rPr>
          <w:rFonts w:ascii="Arial" w:hAnsi="Arial" w:cs="Arial"/>
          <w:sz w:val="24"/>
          <w:szCs w:val="24"/>
        </w:rPr>
        <w:t xml:space="preserve">ome will be sites for </w:t>
      </w:r>
      <w:r w:rsidR="00C36559">
        <w:rPr>
          <w:rFonts w:ascii="Arial" w:hAnsi="Arial" w:cs="Arial"/>
          <w:sz w:val="24"/>
          <w:szCs w:val="24"/>
        </w:rPr>
        <w:t xml:space="preserve">niche </w:t>
      </w:r>
      <w:r w:rsidR="00B535AA">
        <w:rPr>
          <w:rFonts w:ascii="Arial" w:hAnsi="Arial" w:cs="Arial"/>
          <w:sz w:val="24"/>
          <w:szCs w:val="24"/>
        </w:rPr>
        <w:t xml:space="preserve">innovation and </w:t>
      </w:r>
      <w:r w:rsidR="00C36559">
        <w:rPr>
          <w:rFonts w:ascii="Arial" w:hAnsi="Arial" w:cs="Arial"/>
          <w:sz w:val="24"/>
          <w:szCs w:val="24"/>
        </w:rPr>
        <w:t xml:space="preserve">offer opportunities for </w:t>
      </w:r>
      <w:r w:rsidR="00B535AA">
        <w:rPr>
          <w:rFonts w:ascii="Arial" w:hAnsi="Arial" w:cs="Arial"/>
          <w:sz w:val="24"/>
          <w:szCs w:val="24"/>
        </w:rPr>
        <w:t>social change</w:t>
      </w:r>
      <w:r w:rsidR="00C36559">
        <w:rPr>
          <w:rFonts w:ascii="Arial" w:hAnsi="Arial" w:cs="Arial"/>
          <w:sz w:val="24"/>
          <w:szCs w:val="24"/>
        </w:rPr>
        <w:t xml:space="preserve"> – what Charles Leadbetter called ‘deep personalisation’.</w:t>
      </w:r>
      <w:r w:rsidR="00C36559">
        <w:rPr>
          <w:rStyle w:val="FootnoteReference"/>
          <w:rFonts w:ascii="Arial" w:hAnsi="Arial" w:cs="Arial"/>
          <w:sz w:val="24"/>
          <w:szCs w:val="24"/>
        </w:rPr>
        <w:footnoteReference w:id="8"/>
      </w:r>
      <w:r w:rsidR="00B535AA">
        <w:rPr>
          <w:rFonts w:ascii="Arial" w:hAnsi="Arial" w:cs="Arial"/>
          <w:sz w:val="24"/>
          <w:szCs w:val="24"/>
        </w:rPr>
        <w:t xml:space="preserve">.   </w:t>
      </w:r>
    </w:p>
    <w:p w:rsidR="00B535AA" w:rsidRDefault="00B535AA" w:rsidP="0043216C">
      <w:pPr>
        <w:spacing w:after="0" w:line="240" w:lineRule="auto"/>
        <w:rPr>
          <w:rFonts w:ascii="Arial" w:hAnsi="Arial" w:cs="Arial"/>
          <w:sz w:val="24"/>
          <w:szCs w:val="24"/>
        </w:rPr>
      </w:pPr>
    </w:p>
    <w:p w:rsidR="0043216C" w:rsidRDefault="00B535AA" w:rsidP="0043216C">
      <w:pPr>
        <w:spacing w:after="0" w:line="240" w:lineRule="auto"/>
        <w:rPr>
          <w:rFonts w:ascii="Arial" w:hAnsi="Arial" w:cs="Arial"/>
          <w:sz w:val="24"/>
          <w:szCs w:val="24"/>
        </w:rPr>
      </w:pPr>
      <w:r>
        <w:rPr>
          <w:rFonts w:ascii="Arial" w:hAnsi="Arial" w:cs="Arial"/>
          <w:sz w:val="24"/>
          <w:szCs w:val="24"/>
        </w:rPr>
        <w:t>New contexts for social work action</w:t>
      </w:r>
      <w:r w:rsidR="00EF67B2">
        <w:rPr>
          <w:rFonts w:ascii="Arial" w:hAnsi="Arial" w:cs="Arial"/>
          <w:sz w:val="24"/>
          <w:szCs w:val="24"/>
        </w:rPr>
        <w:t xml:space="preserve"> may</w:t>
      </w:r>
      <w:r w:rsidR="00C36559">
        <w:rPr>
          <w:rFonts w:ascii="Arial" w:hAnsi="Arial" w:cs="Arial"/>
          <w:sz w:val="24"/>
          <w:szCs w:val="24"/>
        </w:rPr>
        <w:t xml:space="preserve"> change </w:t>
      </w:r>
      <w:r>
        <w:rPr>
          <w:rFonts w:ascii="Arial" w:hAnsi="Arial" w:cs="Arial"/>
          <w:sz w:val="24"/>
          <w:szCs w:val="24"/>
        </w:rPr>
        <w:t xml:space="preserve">the traditional </w:t>
      </w:r>
      <w:r w:rsidR="00C36559">
        <w:rPr>
          <w:rFonts w:ascii="Arial" w:hAnsi="Arial" w:cs="Arial"/>
          <w:sz w:val="24"/>
          <w:szCs w:val="24"/>
        </w:rPr>
        <w:t>roles and identities of social workers</w:t>
      </w:r>
      <w:r w:rsidR="008D6E17">
        <w:rPr>
          <w:rFonts w:ascii="Arial" w:hAnsi="Arial" w:cs="Arial"/>
          <w:sz w:val="24"/>
          <w:szCs w:val="24"/>
        </w:rPr>
        <w:t xml:space="preserve"> more radically</w:t>
      </w:r>
      <w:r w:rsidR="00C36559">
        <w:rPr>
          <w:rFonts w:ascii="Arial" w:hAnsi="Arial" w:cs="Arial"/>
          <w:sz w:val="24"/>
          <w:szCs w:val="24"/>
        </w:rPr>
        <w:t xml:space="preserve"> – especially those associated with direct Local Authority employment and management. They may also challenge the taken for granted forms of integrated health and social care that have emerged over the last decade, with both tendencies towards pluralisation in forms of service and employment opportunities new types of ‘integration’ or alignments with the voluntary and community sectors.</w:t>
      </w:r>
    </w:p>
    <w:p w:rsidR="00B173BF" w:rsidRDefault="00B173BF" w:rsidP="0043216C">
      <w:pPr>
        <w:spacing w:after="0" w:line="240" w:lineRule="auto"/>
        <w:rPr>
          <w:rFonts w:ascii="Arial" w:hAnsi="Arial" w:cs="Arial"/>
          <w:sz w:val="24"/>
          <w:szCs w:val="24"/>
        </w:rPr>
      </w:pPr>
    </w:p>
    <w:p w:rsidR="00EF67B2" w:rsidRDefault="00EF67B2" w:rsidP="0043216C">
      <w:pPr>
        <w:spacing w:after="0" w:line="240" w:lineRule="auto"/>
        <w:rPr>
          <w:rFonts w:ascii="Arial" w:hAnsi="Arial" w:cs="Arial"/>
          <w:sz w:val="24"/>
          <w:szCs w:val="24"/>
        </w:rPr>
      </w:pPr>
    </w:p>
    <w:p w:rsidR="00EF67B2" w:rsidRDefault="00933367" w:rsidP="0043216C">
      <w:pPr>
        <w:spacing w:after="0" w:line="240" w:lineRule="auto"/>
        <w:rPr>
          <w:rFonts w:ascii="Arial" w:hAnsi="Arial" w:cs="Arial"/>
          <w:sz w:val="24"/>
          <w:szCs w:val="24"/>
        </w:rPr>
      </w:pPr>
      <w:r w:rsidRPr="00EF67B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B5DF022" wp14:editId="1DD21A67">
                <wp:simplePos x="0" y="0"/>
                <wp:positionH relativeFrom="margin">
                  <wp:align>center</wp:align>
                </wp:positionH>
                <wp:positionV relativeFrom="paragraph">
                  <wp:posOffset>-66040</wp:posOffset>
                </wp:positionV>
                <wp:extent cx="4699000" cy="12954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295400"/>
                        </a:xfrm>
                        <a:prstGeom prst="rect">
                          <a:avLst/>
                        </a:prstGeom>
                        <a:solidFill>
                          <a:srgbClr val="FFFFFF"/>
                        </a:solidFill>
                        <a:ln w="9525">
                          <a:solidFill>
                            <a:srgbClr val="000000"/>
                          </a:solidFill>
                          <a:miter lim="800000"/>
                          <a:headEnd/>
                          <a:tailEnd/>
                        </a:ln>
                      </wps:spPr>
                      <wps:txbx>
                        <w:txbxContent>
                          <w:p w:rsidR="00EF67B2" w:rsidRPr="00D07359" w:rsidRDefault="00FE723A">
                            <w:pPr>
                              <w:rPr>
                                <w:color w:val="7030A0"/>
                              </w:rPr>
                            </w:pPr>
                            <w:r w:rsidRPr="00D07359">
                              <w:rPr>
                                <w:color w:val="7030A0"/>
                              </w:rPr>
                              <w:t>6</w:t>
                            </w:r>
                            <w:r w:rsidR="00EF67B2" w:rsidRPr="00D07359">
                              <w:rPr>
                                <w:color w:val="7030A0"/>
                              </w:rPr>
                              <w:t>. Do you agree with the way social work’s emerging and f</w:t>
                            </w:r>
                            <w:r w:rsidR="008320D0" w:rsidRPr="00D07359">
                              <w:rPr>
                                <w:color w:val="7030A0"/>
                              </w:rPr>
                              <w:t xml:space="preserve">uture role is described in </w:t>
                            </w:r>
                            <w:r w:rsidR="00EF67B2" w:rsidRPr="00D07359">
                              <w:rPr>
                                <w:color w:val="7030A0"/>
                              </w:rPr>
                              <w:t>section</w:t>
                            </w:r>
                            <w:r w:rsidR="008320D0" w:rsidRPr="00D07359">
                              <w:rPr>
                                <w:color w:val="7030A0"/>
                              </w:rPr>
                              <w:t xml:space="preserve"> </w:t>
                            </w:r>
                            <w:r w:rsidR="008320D0" w:rsidRPr="00D07359">
                              <w:rPr>
                                <w:b/>
                                <w:color w:val="7030A0"/>
                              </w:rPr>
                              <w:t>3</w:t>
                            </w:r>
                            <w:r w:rsidR="00EF67B2" w:rsidRPr="00D07359">
                              <w:rPr>
                                <w:color w:val="7030A0"/>
                              </w:rPr>
                              <w:t>? Please explain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5.2pt;width:370pt;height:10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">
                <v:textbox>
                  <w:txbxContent>
                    <w:p w:rsidR="00EF67B2" w:rsidRPr="00D07359" w:rsidRDefault="00FE723A">
                      <w:pPr>
                        <w:rPr>
                          <w:color w:val="7030A0"/>
                        </w:rPr>
                      </w:pPr>
                      <w:r w:rsidRPr="00D07359">
                        <w:rPr>
                          <w:color w:val="7030A0"/>
                        </w:rPr>
                        <w:t>6</w:t>
                      </w:r>
                      <w:r w:rsidR="00EF67B2" w:rsidRPr="00D07359">
                        <w:rPr>
                          <w:color w:val="7030A0"/>
                        </w:rPr>
                        <w:t>. Do you agree with the way social work’s emerging and f</w:t>
                      </w:r>
                      <w:r w:rsidR="008320D0" w:rsidRPr="00D07359">
                        <w:rPr>
                          <w:color w:val="7030A0"/>
                        </w:rPr>
                        <w:t xml:space="preserve">uture role is described in </w:t>
                      </w:r>
                      <w:r w:rsidR="00EF67B2" w:rsidRPr="00D07359">
                        <w:rPr>
                          <w:color w:val="7030A0"/>
                        </w:rPr>
                        <w:t>section</w:t>
                      </w:r>
                      <w:r w:rsidR="008320D0" w:rsidRPr="00D07359">
                        <w:rPr>
                          <w:color w:val="7030A0"/>
                        </w:rPr>
                        <w:t xml:space="preserve"> </w:t>
                      </w:r>
                      <w:r w:rsidR="008320D0" w:rsidRPr="00D07359">
                        <w:rPr>
                          <w:b/>
                          <w:color w:val="7030A0"/>
                        </w:rPr>
                        <w:t>3</w:t>
                      </w:r>
                      <w:r w:rsidR="00EF67B2" w:rsidRPr="00D07359">
                        <w:rPr>
                          <w:color w:val="7030A0"/>
                        </w:rPr>
                        <w:t>? Please explain your answer.</w:t>
                      </w:r>
                    </w:p>
                  </w:txbxContent>
                </v:textbox>
                <w10:wrap anchorx="margin"/>
              </v:shape>
            </w:pict>
          </mc:Fallback>
        </mc:AlternateContent>
      </w:r>
    </w:p>
    <w:p w:rsidR="00EF67B2" w:rsidRDefault="00EF67B2" w:rsidP="0043216C">
      <w:pPr>
        <w:spacing w:after="0" w:line="240" w:lineRule="auto"/>
        <w:rPr>
          <w:rFonts w:ascii="Arial" w:hAnsi="Arial" w:cs="Arial"/>
          <w:sz w:val="24"/>
          <w:szCs w:val="24"/>
        </w:rPr>
      </w:pPr>
    </w:p>
    <w:p w:rsidR="00933367" w:rsidRDefault="00933367" w:rsidP="0043216C">
      <w:pPr>
        <w:spacing w:after="0" w:line="240" w:lineRule="auto"/>
        <w:rPr>
          <w:rFonts w:ascii="Arial" w:hAnsi="Arial" w:cs="Arial"/>
          <w:sz w:val="24"/>
          <w:szCs w:val="24"/>
        </w:rPr>
      </w:pPr>
    </w:p>
    <w:p w:rsidR="00933367" w:rsidRDefault="00933367" w:rsidP="0043216C">
      <w:pPr>
        <w:spacing w:after="0" w:line="240" w:lineRule="auto"/>
        <w:rPr>
          <w:rFonts w:ascii="Arial" w:hAnsi="Arial" w:cs="Arial"/>
          <w:sz w:val="24"/>
          <w:szCs w:val="24"/>
        </w:rPr>
      </w:pPr>
    </w:p>
    <w:p w:rsidR="00933367" w:rsidRDefault="00933367" w:rsidP="0043216C">
      <w:pPr>
        <w:spacing w:after="0" w:line="240" w:lineRule="auto"/>
        <w:rPr>
          <w:rFonts w:ascii="Arial" w:hAnsi="Arial" w:cs="Arial"/>
          <w:sz w:val="24"/>
          <w:szCs w:val="24"/>
        </w:rPr>
      </w:pPr>
    </w:p>
    <w:p w:rsidR="00933367" w:rsidRDefault="00933367" w:rsidP="0043216C">
      <w:pPr>
        <w:spacing w:after="0" w:line="240" w:lineRule="auto"/>
        <w:rPr>
          <w:rFonts w:ascii="Arial" w:hAnsi="Arial" w:cs="Arial"/>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EB4894" w:rsidRPr="00C36559" w:rsidRDefault="008D6E17" w:rsidP="00C36559">
      <w:pPr>
        <w:pStyle w:val="ListParagraph"/>
        <w:numPr>
          <w:ilvl w:val="0"/>
          <w:numId w:val="7"/>
        </w:numPr>
        <w:spacing w:after="0" w:line="240" w:lineRule="auto"/>
        <w:rPr>
          <w:rFonts w:ascii="Arial" w:hAnsi="Arial" w:cs="Arial"/>
          <w:b/>
          <w:sz w:val="24"/>
          <w:szCs w:val="24"/>
        </w:rPr>
      </w:pPr>
      <w:r>
        <w:rPr>
          <w:rFonts w:ascii="Arial" w:hAnsi="Arial" w:cs="Arial"/>
          <w:b/>
          <w:sz w:val="24"/>
          <w:szCs w:val="24"/>
        </w:rPr>
        <w:t>Social work and whole system commissioning and partnerships</w:t>
      </w:r>
    </w:p>
    <w:p w:rsidR="0043216C" w:rsidRDefault="0043216C" w:rsidP="0043216C">
      <w:pPr>
        <w:spacing w:after="0" w:line="240" w:lineRule="auto"/>
        <w:rPr>
          <w:rFonts w:ascii="Arial" w:hAnsi="Arial" w:cs="Arial"/>
          <w:sz w:val="24"/>
          <w:szCs w:val="24"/>
        </w:rPr>
      </w:pPr>
    </w:p>
    <w:p w:rsidR="008D6E17" w:rsidRDefault="00EB4894" w:rsidP="00E77D10">
      <w:pPr>
        <w:spacing w:after="0" w:line="240" w:lineRule="auto"/>
        <w:rPr>
          <w:rFonts w:ascii="Arial" w:hAnsi="Arial" w:cs="Arial"/>
          <w:sz w:val="24"/>
          <w:szCs w:val="24"/>
        </w:rPr>
      </w:pPr>
      <w:r>
        <w:rPr>
          <w:rFonts w:ascii="Arial" w:hAnsi="Arial" w:cs="Arial"/>
          <w:sz w:val="24"/>
          <w:szCs w:val="24"/>
        </w:rPr>
        <w:t>The role of social work within the</w:t>
      </w:r>
      <w:r w:rsidR="00933367">
        <w:rPr>
          <w:rFonts w:ascii="Arial" w:hAnsi="Arial" w:cs="Arial"/>
          <w:sz w:val="24"/>
          <w:szCs w:val="24"/>
        </w:rPr>
        <w:t xml:space="preserve"> whole mental health system</w:t>
      </w:r>
      <w:r>
        <w:rPr>
          <w:rFonts w:ascii="Arial" w:hAnsi="Arial" w:cs="Arial"/>
          <w:sz w:val="24"/>
          <w:szCs w:val="24"/>
        </w:rPr>
        <w:t xml:space="preserve"> need</w:t>
      </w:r>
      <w:r w:rsidR="00933367">
        <w:rPr>
          <w:rFonts w:ascii="Arial" w:hAnsi="Arial" w:cs="Arial"/>
          <w:sz w:val="24"/>
          <w:szCs w:val="24"/>
        </w:rPr>
        <w:t>s</w:t>
      </w:r>
      <w:r>
        <w:rPr>
          <w:rFonts w:ascii="Arial" w:hAnsi="Arial" w:cs="Arial"/>
          <w:sz w:val="24"/>
          <w:szCs w:val="24"/>
        </w:rPr>
        <w:t xml:space="preserve"> to be </w:t>
      </w:r>
      <w:r w:rsidR="004C4931">
        <w:rPr>
          <w:rFonts w:ascii="Arial" w:hAnsi="Arial" w:cs="Arial"/>
          <w:sz w:val="24"/>
          <w:szCs w:val="24"/>
        </w:rPr>
        <w:t xml:space="preserve">understood and </w:t>
      </w:r>
      <w:r w:rsidR="00933367">
        <w:rPr>
          <w:rFonts w:ascii="Arial" w:hAnsi="Arial" w:cs="Arial"/>
          <w:sz w:val="24"/>
          <w:szCs w:val="24"/>
        </w:rPr>
        <w:t xml:space="preserve">explicitly </w:t>
      </w:r>
      <w:r>
        <w:rPr>
          <w:rFonts w:ascii="Arial" w:hAnsi="Arial" w:cs="Arial"/>
          <w:sz w:val="24"/>
          <w:szCs w:val="24"/>
        </w:rPr>
        <w:t>appreciated more clearly</w:t>
      </w:r>
      <w:r w:rsidR="00E77D10">
        <w:rPr>
          <w:rFonts w:ascii="Arial" w:hAnsi="Arial" w:cs="Arial"/>
          <w:sz w:val="24"/>
          <w:szCs w:val="24"/>
        </w:rPr>
        <w:t xml:space="preserve"> b</w:t>
      </w:r>
      <w:r w:rsidR="00933367">
        <w:rPr>
          <w:rFonts w:ascii="Arial" w:hAnsi="Arial" w:cs="Arial"/>
          <w:sz w:val="24"/>
          <w:szCs w:val="24"/>
        </w:rPr>
        <w:t>y commissioners to ensure best</w:t>
      </w:r>
      <w:r>
        <w:rPr>
          <w:rFonts w:ascii="Arial" w:hAnsi="Arial" w:cs="Arial"/>
          <w:sz w:val="24"/>
          <w:szCs w:val="24"/>
        </w:rPr>
        <w:t xml:space="preserve"> use of their skills alongside other multidisciplinary professionals. </w:t>
      </w:r>
      <w:r w:rsidR="004C4931">
        <w:rPr>
          <w:rFonts w:ascii="Arial" w:hAnsi="Arial" w:cs="Arial"/>
          <w:sz w:val="24"/>
          <w:szCs w:val="24"/>
        </w:rPr>
        <w:t xml:space="preserve">Local Authorities </w:t>
      </w:r>
      <w:r w:rsidR="00EF67B2">
        <w:rPr>
          <w:rFonts w:ascii="Arial" w:hAnsi="Arial" w:cs="Arial"/>
          <w:sz w:val="24"/>
          <w:szCs w:val="24"/>
        </w:rPr>
        <w:lastRenderedPageBreak/>
        <w:t xml:space="preserve">and NHS </w:t>
      </w:r>
      <w:r w:rsidR="00FE723A">
        <w:rPr>
          <w:rFonts w:ascii="Arial" w:hAnsi="Arial" w:cs="Arial"/>
          <w:sz w:val="24"/>
          <w:szCs w:val="24"/>
        </w:rPr>
        <w:t xml:space="preserve">services and commissioners </w:t>
      </w:r>
      <w:r w:rsidR="00EF67B2">
        <w:rPr>
          <w:rFonts w:ascii="Arial" w:hAnsi="Arial" w:cs="Arial"/>
          <w:sz w:val="24"/>
          <w:szCs w:val="24"/>
        </w:rPr>
        <w:t xml:space="preserve">need </w:t>
      </w:r>
      <w:r w:rsidR="004C4931">
        <w:rPr>
          <w:rFonts w:ascii="Arial" w:hAnsi="Arial" w:cs="Arial"/>
          <w:sz w:val="24"/>
          <w:szCs w:val="24"/>
        </w:rPr>
        <w:t xml:space="preserve">social workers to deliver their statutory and local priorities, not least </w:t>
      </w:r>
      <w:r w:rsidR="00933367">
        <w:rPr>
          <w:rFonts w:ascii="Arial" w:hAnsi="Arial" w:cs="Arial"/>
          <w:sz w:val="24"/>
          <w:szCs w:val="24"/>
        </w:rPr>
        <w:t xml:space="preserve">to capitalise fully on </w:t>
      </w:r>
      <w:r w:rsidR="00ED4255">
        <w:rPr>
          <w:rFonts w:ascii="Arial" w:hAnsi="Arial" w:cs="Arial"/>
          <w:sz w:val="24"/>
          <w:szCs w:val="24"/>
        </w:rPr>
        <w:t xml:space="preserve">personalisation and </w:t>
      </w:r>
      <w:r w:rsidR="004C4931">
        <w:rPr>
          <w:rFonts w:ascii="Arial" w:hAnsi="Arial" w:cs="Arial"/>
          <w:sz w:val="24"/>
          <w:szCs w:val="24"/>
        </w:rPr>
        <w:t>self-dire</w:t>
      </w:r>
      <w:r w:rsidR="00933367">
        <w:rPr>
          <w:rFonts w:ascii="Arial" w:hAnsi="Arial" w:cs="Arial"/>
          <w:sz w:val="24"/>
          <w:szCs w:val="24"/>
        </w:rPr>
        <w:t>cted support</w:t>
      </w:r>
      <w:r>
        <w:rPr>
          <w:rFonts w:ascii="Arial" w:hAnsi="Arial" w:cs="Arial"/>
          <w:sz w:val="24"/>
          <w:szCs w:val="24"/>
        </w:rPr>
        <w:t xml:space="preserve"> to </w:t>
      </w:r>
      <w:r w:rsidR="00ED4255">
        <w:rPr>
          <w:rFonts w:ascii="Arial" w:hAnsi="Arial" w:cs="Arial"/>
          <w:sz w:val="24"/>
          <w:szCs w:val="24"/>
        </w:rPr>
        <w:t xml:space="preserve">reduce </w:t>
      </w:r>
      <w:r>
        <w:rPr>
          <w:rFonts w:ascii="Arial" w:hAnsi="Arial" w:cs="Arial"/>
          <w:sz w:val="24"/>
          <w:szCs w:val="24"/>
        </w:rPr>
        <w:t>unsustainable acute health demands</w:t>
      </w:r>
      <w:r w:rsidR="00ED4255">
        <w:rPr>
          <w:rFonts w:ascii="Arial" w:hAnsi="Arial" w:cs="Arial"/>
          <w:sz w:val="24"/>
          <w:szCs w:val="24"/>
        </w:rPr>
        <w:t xml:space="preserve"> through promoting better self-care</w:t>
      </w:r>
      <w:r>
        <w:rPr>
          <w:rFonts w:ascii="Arial" w:hAnsi="Arial" w:cs="Arial"/>
          <w:sz w:val="24"/>
          <w:szCs w:val="24"/>
        </w:rPr>
        <w:t xml:space="preserve">. </w:t>
      </w:r>
      <w:r w:rsidR="00E77D10">
        <w:rPr>
          <w:rFonts w:ascii="Arial" w:hAnsi="Arial" w:cs="Arial"/>
          <w:sz w:val="24"/>
          <w:szCs w:val="24"/>
        </w:rPr>
        <w:t xml:space="preserve">This will come ever more apparent as models of integrated care proliferate. </w:t>
      </w:r>
      <w:r>
        <w:rPr>
          <w:rFonts w:ascii="Arial" w:hAnsi="Arial" w:cs="Arial"/>
          <w:sz w:val="24"/>
          <w:szCs w:val="24"/>
        </w:rPr>
        <w:t xml:space="preserve">The principle of ‘getting it right first time’ to identify social care support needs </w:t>
      </w:r>
      <w:r w:rsidR="008D6E17">
        <w:rPr>
          <w:rFonts w:ascii="Arial" w:hAnsi="Arial" w:cs="Arial"/>
          <w:sz w:val="24"/>
          <w:szCs w:val="24"/>
        </w:rPr>
        <w:t xml:space="preserve">and interventions </w:t>
      </w:r>
      <w:r>
        <w:rPr>
          <w:rFonts w:ascii="Arial" w:hAnsi="Arial" w:cs="Arial"/>
          <w:sz w:val="24"/>
          <w:szCs w:val="24"/>
        </w:rPr>
        <w:t>at an early sta</w:t>
      </w:r>
      <w:r w:rsidR="00ED4255">
        <w:rPr>
          <w:rFonts w:ascii="Arial" w:hAnsi="Arial" w:cs="Arial"/>
          <w:sz w:val="24"/>
          <w:szCs w:val="24"/>
        </w:rPr>
        <w:t>ge, pursuing a re-ablement approach</w:t>
      </w:r>
      <w:r>
        <w:rPr>
          <w:rFonts w:ascii="Arial" w:hAnsi="Arial" w:cs="Arial"/>
          <w:sz w:val="24"/>
          <w:szCs w:val="24"/>
        </w:rPr>
        <w:t>, building family and community resilience and promoting effective support planning to reduce the chance of crisis all have the potential to improve overall service user and carer experience and outcomes</w:t>
      </w:r>
      <w:r w:rsidR="008D6E17">
        <w:rPr>
          <w:rFonts w:ascii="Arial" w:hAnsi="Arial" w:cs="Arial"/>
          <w:sz w:val="24"/>
          <w:szCs w:val="24"/>
        </w:rPr>
        <w:t>, and to reduce demand</w:t>
      </w:r>
      <w:r>
        <w:rPr>
          <w:rFonts w:ascii="Arial" w:hAnsi="Arial" w:cs="Arial"/>
          <w:sz w:val="24"/>
          <w:szCs w:val="24"/>
        </w:rPr>
        <w:t xml:space="preserve">.  </w:t>
      </w:r>
    </w:p>
    <w:p w:rsidR="00933367" w:rsidRDefault="00933367" w:rsidP="00E77D10">
      <w:pPr>
        <w:spacing w:after="0" w:line="240" w:lineRule="auto"/>
        <w:rPr>
          <w:rFonts w:ascii="Arial" w:hAnsi="Arial" w:cs="Arial"/>
          <w:sz w:val="24"/>
          <w:szCs w:val="24"/>
        </w:rPr>
      </w:pPr>
    </w:p>
    <w:p w:rsidR="00933367" w:rsidRDefault="00933367" w:rsidP="00E77D10">
      <w:pPr>
        <w:spacing w:after="0" w:line="240" w:lineRule="auto"/>
        <w:rPr>
          <w:rFonts w:ascii="Arial" w:hAnsi="Arial" w:cs="Arial"/>
          <w:sz w:val="24"/>
          <w:szCs w:val="24"/>
        </w:rPr>
      </w:pPr>
      <w:r>
        <w:rPr>
          <w:rFonts w:ascii="Arial" w:hAnsi="Arial" w:cs="Arial"/>
          <w:sz w:val="24"/>
          <w:szCs w:val="24"/>
        </w:rPr>
        <w:t>The key outcomes across the main outcomes frameworks and national strategy for mental health are given in Appendix One.</w:t>
      </w:r>
    </w:p>
    <w:p w:rsidR="008D6E17" w:rsidRDefault="008D6E17" w:rsidP="00E77D10">
      <w:pPr>
        <w:spacing w:after="0" w:line="240" w:lineRule="auto"/>
        <w:rPr>
          <w:rFonts w:ascii="Arial" w:hAnsi="Arial" w:cs="Arial"/>
          <w:sz w:val="24"/>
          <w:szCs w:val="24"/>
        </w:rPr>
      </w:pPr>
    </w:p>
    <w:p w:rsidR="008D1153" w:rsidRDefault="008D6E17" w:rsidP="00E77D10">
      <w:pPr>
        <w:spacing w:after="0" w:line="240" w:lineRule="auto"/>
        <w:rPr>
          <w:rFonts w:ascii="Arial" w:hAnsi="Arial" w:cs="Arial"/>
          <w:sz w:val="24"/>
          <w:szCs w:val="24"/>
        </w:rPr>
      </w:pPr>
      <w:r>
        <w:rPr>
          <w:rFonts w:ascii="Arial" w:hAnsi="Arial" w:cs="Arial"/>
          <w:sz w:val="24"/>
          <w:szCs w:val="24"/>
        </w:rPr>
        <w:t>Social work’s role in delivering on NHS, Adult Social Care and Public Health outcomes frameworks needs to</w:t>
      </w:r>
      <w:r w:rsidR="00933367">
        <w:rPr>
          <w:rFonts w:ascii="Arial" w:hAnsi="Arial" w:cs="Arial"/>
          <w:sz w:val="24"/>
          <w:szCs w:val="24"/>
        </w:rPr>
        <w:t xml:space="preserve"> be understood and</w:t>
      </w:r>
      <w:r>
        <w:rPr>
          <w:rFonts w:ascii="Arial" w:hAnsi="Arial" w:cs="Arial"/>
          <w:sz w:val="24"/>
          <w:szCs w:val="24"/>
        </w:rPr>
        <w:t xml:space="preserve"> translated </w:t>
      </w:r>
      <w:r w:rsidR="00933367">
        <w:rPr>
          <w:rFonts w:ascii="Arial" w:hAnsi="Arial" w:cs="Arial"/>
          <w:sz w:val="24"/>
          <w:szCs w:val="24"/>
        </w:rPr>
        <w:t xml:space="preserve">locally </w:t>
      </w:r>
      <w:r>
        <w:rPr>
          <w:rFonts w:ascii="Arial" w:hAnsi="Arial" w:cs="Arial"/>
          <w:sz w:val="24"/>
          <w:szCs w:val="24"/>
        </w:rPr>
        <w:t xml:space="preserve">into (for instance) </w:t>
      </w:r>
      <w:r w:rsidR="00933367">
        <w:rPr>
          <w:rFonts w:ascii="Arial" w:hAnsi="Arial" w:cs="Arial"/>
          <w:sz w:val="24"/>
          <w:szCs w:val="24"/>
        </w:rPr>
        <w:t xml:space="preserve">robust </w:t>
      </w:r>
      <w:r>
        <w:rPr>
          <w:rFonts w:ascii="Arial" w:hAnsi="Arial" w:cs="Arial"/>
          <w:sz w:val="24"/>
          <w:szCs w:val="24"/>
        </w:rPr>
        <w:t>p</w:t>
      </w:r>
      <w:r w:rsidR="00E77D10">
        <w:rPr>
          <w:rFonts w:ascii="Arial" w:hAnsi="Arial" w:cs="Arial"/>
          <w:sz w:val="24"/>
          <w:szCs w:val="24"/>
        </w:rPr>
        <w:t>artnership agreements between NHS provider</w:t>
      </w:r>
      <w:r w:rsidR="00EF67B2">
        <w:rPr>
          <w:rFonts w:ascii="Arial" w:hAnsi="Arial" w:cs="Arial"/>
          <w:sz w:val="24"/>
          <w:szCs w:val="24"/>
        </w:rPr>
        <w:t>s and Local Authorities</w:t>
      </w:r>
      <w:r>
        <w:rPr>
          <w:rFonts w:ascii="Arial" w:hAnsi="Arial" w:cs="Arial"/>
          <w:sz w:val="24"/>
          <w:szCs w:val="24"/>
        </w:rPr>
        <w:t xml:space="preserve">.  These need to </w:t>
      </w:r>
      <w:r w:rsidR="00CB4076">
        <w:rPr>
          <w:rFonts w:ascii="Arial" w:hAnsi="Arial" w:cs="Arial"/>
          <w:sz w:val="24"/>
          <w:szCs w:val="24"/>
        </w:rPr>
        <w:t>have e</w:t>
      </w:r>
      <w:r>
        <w:rPr>
          <w:rFonts w:ascii="Arial" w:hAnsi="Arial" w:cs="Arial"/>
          <w:sz w:val="24"/>
          <w:szCs w:val="24"/>
        </w:rPr>
        <w:t xml:space="preserve">xcellent governance </w:t>
      </w:r>
      <w:r w:rsidR="00CB4076">
        <w:rPr>
          <w:rFonts w:ascii="Arial" w:hAnsi="Arial" w:cs="Arial"/>
          <w:sz w:val="24"/>
          <w:szCs w:val="24"/>
        </w:rPr>
        <w:t xml:space="preserve">with the </w:t>
      </w:r>
      <w:r w:rsidR="00933367">
        <w:rPr>
          <w:rFonts w:ascii="Arial" w:hAnsi="Arial" w:cs="Arial"/>
          <w:sz w:val="24"/>
          <w:szCs w:val="24"/>
        </w:rPr>
        <w:t xml:space="preserve">explicit </w:t>
      </w:r>
      <w:r w:rsidR="00CB4076">
        <w:rPr>
          <w:rFonts w:ascii="Arial" w:hAnsi="Arial" w:cs="Arial"/>
          <w:sz w:val="24"/>
          <w:szCs w:val="24"/>
        </w:rPr>
        <w:t>senior sign up of all agencies to provide a soli</w:t>
      </w:r>
      <w:r>
        <w:rPr>
          <w:rFonts w:ascii="Arial" w:hAnsi="Arial" w:cs="Arial"/>
          <w:sz w:val="24"/>
          <w:szCs w:val="24"/>
        </w:rPr>
        <w:t>d platform for social work to deliver on locally defined priorities</w:t>
      </w:r>
      <w:r w:rsidR="00E77D10">
        <w:rPr>
          <w:rFonts w:ascii="Arial" w:hAnsi="Arial" w:cs="Arial"/>
          <w:sz w:val="24"/>
          <w:szCs w:val="24"/>
        </w:rPr>
        <w:t xml:space="preserve">. </w:t>
      </w:r>
    </w:p>
    <w:p w:rsidR="008D1153" w:rsidRDefault="008D1153" w:rsidP="00E77D10">
      <w:pPr>
        <w:spacing w:after="0" w:line="240" w:lineRule="auto"/>
        <w:rPr>
          <w:rFonts w:ascii="Arial" w:hAnsi="Arial" w:cs="Arial"/>
          <w:sz w:val="24"/>
          <w:szCs w:val="24"/>
        </w:rPr>
      </w:pPr>
    </w:p>
    <w:p w:rsidR="00E77D10" w:rsidRDefault="008D1153" w:rsidP="00E77D10">
      <w:pPr>
        <w:spacing w:after="0" w:line="240" w:lineRule="auto"/>
        <w:rPr>
          <w:rFonts w:ascii="Arial" w:hAnsi="Arial" w:cs="Arial"/>
          <w:sz w:val="24"/>
          <w:szCs w:val="24"/>
        </w:rPr>
      </w:pPr>
      <w:r>
        <w:rPr>
          <w:rFonts w:ascii="Arial" w:hAnsi="Arial" w:cs="Arial"/>
          <w:sz w:val="24"/>
          <w:szCs w:val="24"/>
        </w:rPr>
        <w:t xml:space="preserve">The role of social work should be clear within local commissioning strategies and in the direction set by local Health and Wellbeing Boards. The relationship between mental health social work and broader social care and public health commissioning strategies should be explicit about how social workers add value to improving public mental health and preventing crises and </w:t>
      </w:r>
      <w:r w:rsidR="00CB4076">
        <w:rPr>
          <w:rFonts w:ascii="Arial" w:hAnsi="Arial" w:cs="Arial"/>
          <w:sz w:val="24"/>
          <w:szCs w:val="24"/>
        </w:rPr>
        <w:t>deteriorations.</w:t>
      </w:r>
    </w:p>
    <w:p w:rsidR="00E77D10" w:rsidRDefault="00E77D10" w:rsidP="00E77D10">
      <w:pPr>
        <w:spacing w:after="0" w:line="240" w:lineRule="auto"/>
        <w:rPr>
          <w:rFonts w:ascii="Arial" w:hAnsi="Arial" w:cs="Arial"/>
          <w:sz w:val="24"/>
          <w:szCs w:val="24"/>
        </w:rPr>
      </w:pPr>
    </w:p>
    <w:p w:rsidR="00EF67B2" w:rsidRDefault="00CB4076" w:rsidP="00C36559">
      <w:pPr>
        <w:spacing w:after="0" w:line="240" w:lineRule="auto"/>
        <w:rPr>
          <w:rFonts w:ascii="Arial" w:hAnsi="Arial" w:cs="Arial"/>
          <w:sz w:val="24"/>
          <w:szCs w:val="24"/>
        </w:rPr>
      </w:pPr>
      <w:r w:rsidRPr="00CB4076">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6018EEC" wp14:editId="34D4E3AE">
                <wp:simplePos x="0" y="0"/>
                <wp:positionH relativeFrom="margin">
                  <wp:align>center</wp:align>
                </wp:positionH>
                <wp:positionV relativeFrom="paragraph">
                  <wp:posOffset>0</wp:posOffset>
                </wp:positionV>
                <wp:extent cx="4676775" cy="1219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19200"/>
                        </a:xfrm>
                        <a:prstGeom prst="rect">
                          <a:avLst/>
                        </a:prstGeom>
                        <a:solidFill>
                          <a:srgbClr val="FFFFFF"/>
                        </a:solidFill>
                        <a:ln w="9525">
                          <a:solidFill>
                            <a:srgbClr val="000000"/>
                          </a:solidFill>
                          <a:miter lim="800000"/>
                          <a:headEnd/>
                          <a:tailEnd/>
                        </a:ln>
                      </wps:spPr>
                      <wps:txbx>
                        <w:txbxContent>
                          <w:p w:rsidR="00CB4076" w:rsidRPr="00D07359" w:rsidRDefault="00FE723A">
                            <w:pPr>
                              <w:rPr>
                                <w:color w:val="7030A0"/>
                              </w:rPr>
                            </w:pPr>
                            <w:r w:rsidRPr="00D07359">
                              <w:rPr>
                                <w:color w:val="7030A0"/>
                              </w:rPr>
                              <w:t>7</w:t>
                            </w:r>
                            <w:r w:rsidR="00933367" w:rsidRPr="00D07359">
                              <w:rPr>
                                <w:color w:val="7030A0"/>
                              </w:rPr>
                              <w:t xml:space="preserve">. Does </w:t>
                            </w:r>
                            <w:r w:rsidR="00CB4076" w:rsidRPr="00D07359">
                              <w:rPr>
                                <w:color w:val="7030A0"/>
                              </w:rPr>
                              <w:t xml:space="preserve">section </w:t>
                            </w:r>
                            <w:r w:rsidR="00933367" w:rsidRPr="00D07359">
                              <w:rPr>
                                <w:color w:val="7030A0"/>
                              </w:rPr>
                              <w:t xml:space="preserve">4 </w:t>
                            </w:r>
                            <w:r w:rsidR="00CB4076" w:rsidRPr="00D07359">
                              <w:rPr>
                                <w:color w:val="7030A0"/>
                              </w:rPr>
                              <w:t>capture key messages to commissioners or should more/something different be said?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368.25pt;height:9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8RJgIAAEw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">
                <v:textbox>
                  <w:txbxContent>
                    <w:p w:rsidR="00CB4076" w:rsidRPr="00D07359" w:rsidRDefault="00FE723A">
                      <w:pPr>
                        <w:rPr>
                          <w:color w:val="7030A0"/>
                        </w:rPr>
                      </w:pPr>
                      <w:r w:rsidRPr="00D07359">
                        <w:rPr>
                          <w:color w:val="7030A0"/>
                        </w:rPr>
                        <w:t>7</w:t>
                      </w:r>
                      <w:r w:rsidR="00933367" w:rsidRPr="00D07359">
                        <w:rPr>
                          <w:color w:val="7030A0"/>
                        </w:rPr>
                        <w:t xml:space="preserve">. Does </w:t>
                      </w:r>
                      <w:r w:rsidR="00CB4076" w:rsidRPr="00D07359">
                        <w:rPr>
                          <w:color w:val="7030A0"/>
                        </w:rPr>
                        <w:t xml:space="preserve">section </w:t>
                      </w:r>
                      <w:r w:rsidR="00933367" w:rsidRPr="00D07359">
                        <w:rPr>
                          <w:color w:val="7030A0"/>
                        </w:rPr>
                        <w:t xml:space="preserve">4 </w:t>
                      </w:r>
                      <w:r w:rsidR="00CB4076" w:rsidRPr="00D07359">
                        <w:rPr>
                          <w:color w:val="7030A0"/>
                        </w:rPr>
                        <w:t>capture key messages to commissioners or should more/something different be said?</w:t>
                      </w:r>
                    </w:p>
                  </w:txbxContent>
                </v:textbox>
                <w10:wrap anchorx="margin"/>
              </v:shape>
            </w:pict>
          </mc:Fallback>
        </mc:AlternateContent>
      </w:r>
    </w:p>
    <w:p w:rsidR="008D1153" w:rsidRDefault="008D1153" w:rsidP="00C36559">
      <w:pPr>
        <w:spacing w:after="0" w:line="240" w:lineRule="auto"/>
        <w:rPr>
          <w:rFonts w:ascii="Arial" w:hAnsi="Arial" w:cs="Arial"/>
          <w:sz w:val="24"/>
          <w:szCs w:val="24"/>
        </w:rPr>
      </w:pPr>
    </w:p>
    <w:p w:rsidR="008D1153" w:rsidRDefault="008D1153" w:rsidP="00C36559">
      <w:pPr>
        <w:spacing w:after="0" w:line="240" w:lineRule="auto"/>
        <w:rPr>
          <w:rFonts w:ascii="Arial" w:hAnsi="Arial" w:cs="Arial"/>
          <w:sz w:val="24"/>
          <w:szCs w:val="24"/>
        </w:rPr>
      </w:pPr>
    </w:p>
    <w:p w:rsidR="008D1153" w:rsidRDefault="008D1153" w:rsidP="00C36559">
      <w:pPr>
        <w:spacing w:after="0" w:line="240" w:lineRule="auto"/>
        <w:rPr>
          <w:rFonts w:ascii="Arial" w:hAnsi="Arial" w:cs="Arial"/>
          <w:sz w:val="24"/>
          <w:szCs w:val="24"/>
        </w:rPr>
      </w:pPr>
    </w:p>
    <w:p w:rsidR="008D1153" w:rsidRDefault="008D1153" w:rsidP="00C36559">
      <w:pPr>
        <w:spacing w:after="0" w:line="240" w:lineRule="auto"/>
        <w:rPr>
          <w:rFonts w:ascii="Arial" w:hAnsi="Arial" w:cs="Arial"/>
          <w:sz w:val="24"/>
          <w:szCs w:val="24"/>
        </w:rPr>
      </w:pPr>
    </w:p>
    <w:p w:rsidR="00933367" w:rsidRDefault="00933367" w:rsidP="00C36559">
      <w:pPr>
        <w:spacing w:after="0" w:line="240" w:lineRule="auto"/>
        <w:rPr>
          <w:rFonts w:ascii="Arial" w:hAnsi="Arial" w:cs="Arial"/>
          <w:sz w:val="24"/>
          <w:szCs w:val="24"/>
        </w:rPr>
      </w:pPr>
    </w:p>
    <w:p w:rsidR="00933367" w:rsidRDefault="00933367" w:rsidP="00C36559">
      <w:pPr>
        <w:spacing w:after="0" w:line="240" w:lineRule="auto"/>
        <w:rPr>
          <w:rFonts w:ascii="Arial" w:hAnsi="Arial" w:cs="Arial"/>
          <w:sz w:val="24"/>
          <w:szCs w:val="24"/>
        </w:rPr>
      </w:pPr>
    </w:p>
    <w:p w:rsidR="00933367" w:rsidRDefault="00933367" w:rsidP="00C36559">
      <w:pPr>
        <w:spacing w:after="0" w:line="240" w:lineRule="auto"/>
        <w:rPr>
          <w:rFonts w:ascii="Arial" w:hAnsi="Arial" w:cs="Arial"/>
          <w:sz w:val="24"/>
          <w:szCs w:val="24"/>
        </w:rPr>
      </w:pPr>
    </w:p>
    <w:p w:rsidR="00B173BF" w:rsidRDefault="00B173BF">
      <w:pPr>
        <w:spacing w:after="0" w:line="240" w:lineRule="auto"/>
        <w:rPr>
          <w:rFonts w:ascii="Arial" w:hAnsi="Arial" w:cs="Arial"/>
          <w:b/>
          <w:sz w:val="24"/>
          <w:szCs w:val="24"/>
        </w:rPr>
      </w:pPr>
    </w:p>
    <w:p w:rsidR="00C36559" w:rsidRPr="00015750" w:rsidRDefault="00933367" w:rsidP="00EF67B2">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Setting </w:t>
      </w:r>
      <w:r w:rsidR="00EB21EF">
        <w:rPr>
          <w:rFonts w:ascii="Arial" w:hAnsi="Arial" w:cs="Arial"/>
          <w:b/>
          <w:sz w:val="24"/>
          <w:szCs w:val="24"/>
        </w:rPr>
        <w:t xml:space="preserve">the priorities </w:t>
      </w:r>
      <w:r>
        <w:rPr>
          <w:rFonts w:ascii="Arial" w:hAnsi="Arial" w:cs="Arial"/>
          <w:b/>
          <w:sz w:val="24"/>
          <w:szCs w:val="24"/>
        </w:rPr>
        <w:t xml:space="preserve">and scope </w:t>
      </w:r>
      <w:r w:rsidR="00EB21EF">
        <w:rPr>
          <w:rFonts w:ascii="Arial" w:hAnsi="Arial" w:cs="Arial"/>
          <w:b/>
          <w:sz w:val="24"/>
          <w:szCs w:val="24"/>
        </w:rPr>
        <w:t xml:space="preserve">of adult </w:t>
      </w:r>
      <w:r w:rsidR="00C36559" w:rsidRPr="00C36559">
        <w:rPr>
          <w:rFonts w:ascii="Arial" w:hAnsi="Arial" w:cs="Arial"/>
          <w:b/>
          <w:sz w:val="24"/>
          <w:szCs w:val="24"/>
        </w:rPr>
        <w:t xml:space="preserve">mental health social workers.  </w:t>
      </w:r>
    </w:p>
    <w:p w:rsidR="00C36559" w:rsidRDefault="00C36559" w:rsidP="00C36559">
      <w:pPr>
        <w:pStyle w:val="ListParagraph"/>
        <w:spacing w:after="0" w:line="240" w:lineRule="auto"/>
        <w:ind w:left="360"/>
        <w:rPr>
          <w:rFonts w:ascii="Arial" w:hAnsi="Arial" w:cs="Arial"/>
          <w:b/>
          <w:sz w:val="24"/>
          <w:szCs w:val="24"/>
        </w:rPr>
      </w:pPr>
    </w:p>
    <w:p w:rsidR="00AB7216" w:rsidRDefault="004C4931" w:rsidP="0043216C">
      <w:pPr>
        <w:spacing w:after="0" w:line="240" w:lineRule="auto"/>
        <w:rPr>
          <w:rFonts w:ascii="Arial" w:hAnsi="Arial" w:cs="Arial"/>
          <w:sz w:val="24"/>
          <w:szCs w:val="24"/>
        </w:rPr>
      </w:pPr>
      <w:r>
        <w:rPr>
          <w:rFonts w:ascii="Arial" w:hAnsi="Arial" w:cs="Arial"/>
          <w:sz w:val="24"/>
          <w:szCs w:val="24"/>
        </w:rPr>
        <w:t xml:space="preserve">It is not the intention or mandate of this paper to be prescriptive about the boundaries of social work in relation to other professionals. </w:t>
      </w:r>
      <w:r w:rsidR="00933367">
        <w:rPr>
          <w:rFonts w:ascii="Arial" w:hAnsi="Arial" w:cs="Arial"/>
          <w:sz w:val="24"/>
          <w:szCs w:val="24"/>
        </w:rPr>
        <w:t>In light of the discussion above, w</w:t>
      </w:r>
      <w:r>
        <w:rPr>
          <w:rFonts w:ascii="Arial" w:hAnsi="Arial" w:cs="Arial"/>
          <w:sz w:val="24"/>
          <w:szCs w:val="24"/>
        </w:rPr>
        <w:t>hat follows is a description of the main areas of practice that are core to the offer of social work to mental health sector n</w:t>
      </w:r>
      <w:r w:rsidR="00AB7216">
        <w:rPr>
          <w:rFonts w:ascii="Arial" w:hAnsi="Arial" w:cs="Arial"/>
          <w:sz w:val="24"/>
          <w:szCs w:val="24"/>
        </w:rPr>
        <w:t>ow</w:t>
      </w:r>
      <w:r w:rsidR="00933367">
        <w:rPr>
          <w:rFonts w:ascii="Arial" w:hAnsi="Arial" w:cs="Arial"/>
          <w:sz w:val="24"/>
          <w:szCs w:val="24"/>
        </w:rPr>
        <w:t xml:space="preserve"> and within emerging roles</w:t>
      </w:r>
      <w:r w:rsidR="00AB7216">
        <w:rPr>
          <w:rFonts w:ascii="Arial" w:hAnsi="Arial" w:cs="Arial"/>
          <w:sz w:val="24"/>
          <w:szCs w:val="24"/>
        </w:rPr>
        <w:t xml:space="preserve">.  </w:t>
      </w:r>
    </w:p>
    <w:p w:rsidR="00AB7216" w:rsidRDefault="00AB7216" w:rsidP="0043216C">
      <w:pPr>
        <w:spacing w:after="0" w:line="240" w:lineRule="auto"/>
        <w:rPr>
          <w:rFonts w:ascii="Arial" w:hAnsi="Arial" w:cs="Arial"/>
          <w:sz w:val="24"/>
          <w:szCs w:val="24"/>
        </w:rPr>
      </w:pPr>
    </w:p>
    <w:p w:rsidR="00AB7216" w:rsidRDefault="00AB7216" w:rsidP="0043216C">
      <w:pPr>
        <w:spacing w:after="0" w:line="240" w:lineRule="auto"/>
        <w:rPr>
          <w:rFonts w:ascii="Arial" w:hAnsi="Arial" w:cs="Arial"/>
          <w:sz w:val="24"/>
          <w:szCs w:val="24"/>
        </w:rPr>
      </w:pPr>
      <w:r>
        <w:rPr>
          <w:rFonts w:ascii="Arial" w:hAnsi="Arial" w:cs="Arial"/>
          <w:sz w:val="24"/>
          <w:szCs w:val="24"/>
        </w:rPr>
        <w:t>No socia</w:t>
      </w:r>
      <w:r w:rsidR="00EF67B2">
        <w:rPr>
          <w:rFonts w:ascii="Arial" w:hAnsi="Arial" w:cs="Arial"/>
          <w:sz w:val="24"/>
          <w:szCs w:val="24"/>
        </w:rPr>
        <w:t xml:space="preserve">l worker will work in or have equal capability </w:t>
      </w:r>
      <w:r w:rsidR="00102387">
        <w:rPr>
          <w:rFonts w:ascii="Arial" w:hAnsi="Arial" w:cs="Arial"/>
          <w:sz w:val="24"/>
          <w:szCs w:val="24"/>
        </w:rPr>
        <w:t xml:space="preserve">in </w:t>
      </w:r>
      <w:r w:rsidR="00EF67B2">
        <w:rPr>
          <w:rFonts w:ascii="Arial" w:hAnsi="Arial" w:cs="Arial"/>
          <w:sz w:val="24"/>
          <w:szCs w:val="24"/>
        </w:rPr>
        <w:t xml:space="preserve">all the </w:t>
      </w:r>
      <w:r>
        <w:rPr>
          <w:rFonts w:ascii="Arial" w:hAnsi="Arial" w:cs="Arial"/>
          <w:sz w:val="24"/>
          <w:szCs w:val="24"/>
        </w:rPr>
        <w:t>areas of practice</w:t>
      </w:r>
      <w:r w:rsidR="00EF67B2">
        <w:rPr>
          <w:rFonts w:ascii="Arial" w:hAnsi="Arial" w:cs="Arial"/>
          <w:sz w:val="24"/>
          <w:szCs w:val="24"/>
        </w:rPr>
        <w:t xml:space="preserve"> defined</w:t>
      </w:r>
      <w:r>
        <w:rPr>
          <w:rFonts w:ascii="Arial" w:hAnsi="Arial" w:cs="Arial"/>
          <w:sz w:val="24"/>
          <w:szCs w:val="24"/>
        </w:rPr>
        <w:t>.  Some social workers may focus on a very small number of areas in depth. Some may have a broader range of functions and tasks.  What this paper is advocating is that all social workers, particularly those in statutory settings, should work substantially within some aspects of these priorities and areas of skill</w:t>
      </w:r>
      <w:r w:rsidR="00102387">
        <w:rPr>
          <w:rFonts w:ascii="Arial" w:hAnsi="Arial" w:cs="Arial"/>
          <w:sz w:val="24"/>
          <w:szCs w:val="24"/>
        </w:rPr>
        <w:t xml:space="preserve">, </w:t>
      </w:r>
      <w:r w:rsidR="00102387">
        <w:rPr>
          <w:rFonts w:ascii="Arial" w:hAnsi="Arial" w:cs="Arial"/>
          <w:sz w:val="24"/>
          <w:szCs w:val="24"/>
        </w:rPr>
        <w:lastRenderedPageBreak/>
        <w:t>according to local service needs</w:t>
      </w:r>
      <w:r>
        <w:rPr>
          <w:rFonts w:ascii="Arial" w:hAnsi="Arial" w:cs="Arial"/>
          <w:sz w:val="24"/>
          <w:szCs w:val="24"/>
        </w:rPr>
        <w:t>. These represent the current social and policy imperatives where social work is skilled and capable to contribute</w:t>
      </w:r>
      <w:r w:rsidR="00EF67B2">
        <w:rPr>
          <w:rFonts w:ascii="Arial" w:hAnsi="Arial" w:cs="Arial"/>
          <w:sz w:val="24"/>
          <w:szCs w:val="24"/>
        </w:rPr>
        <w:t xml:space="preserve"> distinctively,</w:t>
      </w:r>
      <w:r>
        <w:rPr>
          <w:rFonts w:ascii="Arial" w:hAnsi="Arial" w:cs="Arial"/>
          <w:sz w:val="24"/>
          <w:szCs w:val="24"/>
        </w:rPr>
        <w:t xml:space="preserve"> and where the College of Social Work will be particularly promoting and supporting practice in the coming years.</w:t>
      </w:r>
    </w:p>
    <w:p w:rsidR="00AB7216" w:rsidRDefault="00AB7216" w:rsidP="0043216C">
      <w:pPr>
        <w:spacing w:after="0" w:line="240" w:lineRule="auto"/>
        <w:rPr>
          <w:rFonts w:ascii="Arial" w:hAnsi="Arial" w:cs="Arial"/>
          <w:sz w:val="24"/>
          <w:szCs w:val="24"/>
        </w:rPr>
      </w:pPr>
    </w:p>
    <w:p w:rsidR="00B72801" w:rsidRPr="00B72801" w:rsidRDefault="00AB7216" w:rsidP="00B72801">
      <w:pPr>
        <w:spacing w:after="0" w:line="240" w:lineRule="auto"/>
        <w:rPr>
          <w:rFonts w:ascii="Arial" w:hAnsi="Arial" w:cs="Arial"/>
          <w:sz w:val="24"/>
          <w:szCs w:val="24"/>
        </w:rPr>
      </w:pPr>
      <w:r>
        <w:rPr>
          <w:rFonts w:ascii="Arial" w:hAnsi="Arial" w:cs="Arial"/>
          <w:sz w:val="24"/>
          <w:szCs w:val="24"/>
        </w:rPr>
        <w:t xml:space="preserve">It is recommended that </w:t>
      </w:r>
      <w:r w:rsidR="00B72801">
        <w:rPr>
          <w:rFonts w:ascii="Arial" w:hAnsi="Arial" w:cs="Arial"/>
          <w:sz w:val="24"/>
          <w:szCs w:val="24"/>
        </w:rPr>
        <w:t xml:space="preserve">existing mental health </w:t>
      </w:r>
      <w:r>
        <w:rPr>
          <w:rFonts w:ascii="Arial" w:hAnsi="Arial" w:cs="Arial"/>
          <w:sz w:val="24"/>
          <w:szCs w:val="24"/>
        </w:rPr>
        <w:t>social work roles ar</w:t>
      </w:r>
      <w:r w:rsidR="00B72801">
        <w:rPr>
          <w:rFonts w:ascii="Arial" w:hAnsi="Arial" w:cs="Arial"/>
          <w:sz w:val="24"/>
          <w:szCs w:val="24"/>
        </w:rPr>
        <w:t>e r</w:t>
      </w:r>
      <w:r w:rsidR="00B72801" w:rsidRPr="00B72801">
        <w:rPr>
          <w:rFonts w:ascii="Arial" w:hAnsi="Arial" w:cs="Arial"/>
          <w:sz w:val="24"/>
          <w:szCs w:val="24"/>
        </w:rPr>
        <w:t xml:space="preserve">eviewed and/or </w:t>
      </w:r>
      <w:r w:rsidRPr="00B72801">
        <w:rPr>
          <w:rFonts w:ascii="Arial" w:hAnsi="Arial" w:cs="Arial"/>
          <w:sz w:val="24"/>
          <w:szCs w:val="24"/>
        </w:rPr>
        <w:t xml:space="preserve">defined in relation to </w:t>
      </w:r>
      <w:r w:rsidR="00C520F8" w:rsidRPr="00B72801">
        <w:rPr>
          <w:rFonts w:ascii="Arial" w:hAnsi="Arial" w:cs="Arial"/>
          <w:sz w:val="24"/>
          <w:szCs w:val="24"/>
        </w:rPr>
        <w:t>these ke</w:t>
      </w:r>
      <w:r w:rsidR="00ED4255">
        <w:rPr>
          <w:rFonts w:ascii="Arial" w:hAnsi="Arial" w:cs="Arial"/>
          <w:sz w:val="24"/>
          <w:szCs w:val="24"/>
        </w:rPr>
        <w:t>y areas of practice</w:t>
      </w:r>
      <w:r w:rsidR="00A047F1">
        <w:rPr>
          <w:rFonts w:ascii="Arial" w:hAnsi="Arial" w:cs="Arial"/>
          <w:sz w:val="24"/>
          <w:szCs w:val="24"/>
        </w:rPr>
        <w:t xml:space="preserve"> </w:t>
      </w:r>
      <w:r w:rsidR="00B72801">
        <w:rPr>
          <w:rFonts w:ascii="Arial" w:hAnsi="Arial" w:cs="Arial"/>
          <w:sz w:val="24"/>
          <w:szCs w:val="24"/>
        </w:rPr>
        <w:t>and job roles are then adjusted or created to ensure social work can add most value and provide most professional expertise across the service system.</w:t>
      </w:r>
      <w:r w:rsidR="00A047F1">
        <w:rPr>
          <w:rFonts w:ascii="Arial" w:hAnsi="Arial" w:cs="Arial"/>
          <w:sz w:val="24"/>
          <w:szCs w:val="24"/>
        </w:rPr>
        <w:t xml:space="preserve"> The skills needed to deliver these priorities at different levels of capability can then be assessed and developed through using the Professional Capabilities Framework (PCF).</w:t>
      </w:r>
    </w:p>
    <w:p w:rsidR="00C520F8" w:rsidRPr="00B72801" w:rsidRDefault="00C520F8" w:rsidP="00B72801">
      <w:pPr>
        <w:pStyle w:val="ListParagraph"/>
        <w:spacing w:after="0" w:line="240" w:lineRule="auto"/>
        <w:rPr>
          <w:rFonts w:ascii="Arial" w:hAnsi="Arial" w:cs="Arial"/>
          <w:sz w:val="24"/>
          <w:szCs w:val="24"/>
        </w:rPr>
      </w:pPr>
    </w:p>
    <w:p w:rsidR="008D1153" w:rsidRDefault="00C520F8" w:rsidP="008D1153">
      <w:pPr>
        <w:spacing w:after="0" w:line="240" w:lineRule="auto"/>
        <w:rPr>
          <w:rFonts w:ascii="Arial" w:hAnsi="Arial" w:cs="Arial"/>
          <w:sz w:val="24"/>
          <w:szCs w:val="24"/>
        </w:rPr>
      </w:pPr>
      <w:r>
        <w:rPr>
          <w:rFonts w:ascii="Arial" w:hAnsi="Arial" w:cs="Arial"/>
          <w:sz w:val="24"/>
          <w:szCs w:val="24"/>
        </w:rPr>
        <w:t xml:space="preserve">Where social workers are currently working </w:t>
      </w:r>
      <w:r w:rsidR="00EF67B2">
        <w:rPr>
          <w:rFonts w:ascii="Arial" w:hAnsi="Arial" w:cs="Arial"/>
          <w:sz w:val="24"/>
          <w:szCs w:val="24"/>
        </w:rPr>
        <w:t xml:space="preserve">within the Care Programme Approach within NHS managed services, </w:t>
      </w:r>
      <w:r>
        <w:rPr>
          <w:rFonts w:ascii="Arial" w:hAnsi="Arial" w:cs="Arial"/>
          <w:sz w:val="24"/>
          <w:szCs w:val="24"/>
        </w:rPr>
        <w:t xml:space="preserve">it is recommended this is </w:t>
      </w:r>
      <w:r w:rsidR="00B72801">
        <w:rPr>
          <w:rFonts w:ascii="Arial" w:hAnsi="Arial" w:cs="Arial"/>
          <w:sz w:val="24"/>
          <w:szCs w:val="24"/>
        </w:rPr>
        <w:t xml:space="preserve">specifically </w:t>
      </w:r>
      <w:r>
        <w:rPr>
          <w:rFonts w:ascii="Arial" w:hAnsi="Arial" w:cs="Arial"/>
          <w:sz w:val="24"/>
          <w:szCs w:val="24"/>
        </w:rPr>
        <w:t>reviewed with regard to quantum and quality of social work and social care required in different service areas</w:t>
      </w:r>
      <w:r w:rsidR="00B72801">
        <w:rPr>
          <w:rFonts w:ascii="Arial" w:hAnsi="Arial" w:cs="Arial"/>
          <w:sz w:val="24"/>
          <w:szCs w:val="24"/>
        </w:rPr>
        <w:t xml:space="preserve">. The possibility of </w:t>
      </w:r>
      <w:r>
        <w:rPr>
          <w:rFonts w:ascii="Arial" w:hAnsi="Arial" w:cs="Arial"/>
          <w:sz w:val="24"/>
          <w:szCs w:val="24"/>
        </w:rPr>
        <w:t xml:space="preserve">creating some specific social work roles that can focus wholeheartedly on </w:t>
      </w:r>
      <w:r w:rsidR="008D1153">
        <w:rPr>
          <w:rFonts w:ascii="Arial" w:hAnsi="Arial" w:cs="Arial"/>
          <w:sz w:val="24"/>
          <w:szCs w:val="24"/>
        </w:rPr>
        <w:t xml:space="preserve">the </w:t>
      </w:r>
      <w:r>
        <w:rPr>
          <w:rFonts w:ascii="Arial" w:hAnsi="Arial" w:cs="Arial"/>
          <w:sz w:val="24"/>
          <w:szCs w:val="24"/>
        </w:rPr>
        <w:t xml:space="preserve">priorities </w:t>
      </w:r>
      <w:proofErr w:type="gramStart"/>
      <w:r w:rsidR="008D1153">
        <w:rPr>
          <w:rFonts w:ascii="Arial" w:hAnsi="Arial" w:cs="Arial"/>
          <w:sz w:val="24"/>
          <w:szCs w:val="24"/>
        </w:rPr>
        <w:t>laid</w:t>
      </w:r>
      <w:proofErr w:type="gramEnd"/>
      <w:r w:rsidR="008D1153">
        <w:rPr>
          <w:rFonts w:ascii="Arial" w:hAnsi="Arial" w:cs="Arial"/>
          <w:sz w:val="24"/>
          <w:szCs w:val="24"/>
        </w:rPr>
        <w:t xml:space="preserve"> out below, with depth and expertise, </w:t>
      </w:r>
    </w:p>
    <w:p w:rsidR="00C520F8" w:rsidRDefault="00B72801" w:rsidP="0043216C">
      <w:pPr>
        <w:spacing w:after="0" w:line="240" w:lineRule="auto"/>
        <w:rPr>
          <w:rFonts w:ascii="Arial" w:hAnsi="Arial" w:cs="Arial"/>
          <w:sz w:val="24"/>
          <w:szCs w:val="24"/>
        </w:rPr>
      </w:pPr>
      <w:proofErr w:type="gramStart"/>
      <w:r>
        <w:rPr>
          <w:rFonts w:ascii="Arial" w:hAnsi="Arial" w:cs="Arial"/>
          <w:sz w:val="24"/>
          <w:szCs w:val="24"/>
        </w:rPr>
        <w:t>should</w:t>
      </w:r>
      <w:proofErr w:type="gramEnd"/>
      <w:r>
        <w:rPr>
          <w:rFonts w:ascii="Arial" w:hAnsi="Arial" w:cs="Arial"/>
          <w:sz w:val="24"/>
          <w:szCs w:val="24"/>
        </w:rPr>
        <w:t xml:space="preserve"> be considered</w:t>
      </w:r>
      <w:r w:rsidR="00102387">
        <w:rPr>
          <w:rFonts w:ascii="Arial" w:hAnsi="Arial" w:cs="Arial"/>
          <w:sz w:val="24"/>
          <w:szCs w:val="24"/>
        </w:rPr>
        <w:t xml:space="preserve"> as a way of meeting social outcomes, improving service user and family experience and commissioning intentions.</w:t>
      </w:r>
    </w:p>
    <w:p w:rsidR="00A047F1" w:rsidRDefault="00A047F1" w:rsidP="00A047F1">
      <w:pPr>
        <w:spacing w:after="0" w:line="240" w:lineRule="auto"/>
        <w:rPr>
          <w:rFonts w:ascii="Arial" w:hAnsi="Arial" w:cs="Arial"/>
          <w:b/>
          <w:sz w:val="24"/>
          <w:szCs w:val="24"/>
        </w:rPr>
      </w:pPr>
    </w:p>
    <w:p w:rsidR="00A047F1" w:rsidRDefault="00A047F1" w:rsidP="00A047F1">
      <w:pPr>
        <w:spacing w:after="0" w:line="240" w:lineRule="auto"/>
        <w:rPr>
          <w:rFonts w:ascii="Arial" w:hAnsi="Arial" w:cs="Arial"/>
          <w:b/>
          <w:sz w:val="24"/>
          <w:szCs w:val="24"/>
        </w:rPr>
      </w:pPr>
    </w:p>
    <w:p w:rsidR="0043216C" w:rsidRPr="00933367" w:rsidRDefault="00933367" w:rsidP="00933367">
      <w:pPr>
        <w:spacing w:after="0" w:line="240" w:lineRule="auto"/>
        <w:jc w:val="center"/>
        <w:rPr>
          <w:rFonts w:ascii="Arial" w:hAnsi="Arial" w:cs="Arial"/>
          <w:b/>
          <w:sz w:val="28"/>
          <w:szCs w:val="28"/>
        </w:rPr>
      </w:pPr>
      <w:r>
        <w:rPr>
          <w:rFonts w:ascii="Arial" w:hAnsi="Arial" w:cs="Arial"/>
          <w:b/>
          <w:sz w:val="28"/>
          <w:szCs w:val="28"/>
        </w:rPr>
        <w:t>Four key areas of</w:t>
      </w:r>
      <w:r w:rsidR="00B72801" w:rsidRPr="00933367">
        <w:rPr>
          <w:rFonts w:ascii="Arial" w:hAnsi="Arial" w:cs="Arial"/>
          <w:b/>
          <w:sz w:val="28"/>
          <w:szCs w:val="28"/>
        </w:rPr>
        <w:t xml:space="preserve"> practice</w:t>
      </w:r>
      <w:r>
        <w:rPr>
          <w:rFonts w:ascii="Arial" w:hAnsi="Arial" w:cs="Arial"/>
          <w:b/>
          <w:sz w:val="28"/>
          <w:szCs w:val="28"/>
        </w:rPr>
        <w:t xml:space="preserve"> and role priorities</w:t>
      </w:r>
    </w:p>
    <w:p w:rsidR="00B72801" w:rsidRDefault="00B72801" w:rsidP="0043216C">
      <w:pPr>
        <w:spacing w:after="0" w:line="240" w:lineRule="auto"/>
        <w:rPr>
          <w:rFonts w:ascii="Arial" w:hAnsi="Arial" w:cs="Arial"/>
          <w:sz w:val="24"/>
          <w:szCs w:val="24"/>
        </w:rPr>
      </w:pPr>
    </w:p>
    <w:p w:rsidR="00A047F1" w:rsidRDefault="00A047F1" w:rsidP="0043216C">
      <w:pPr>
        <w:spacing w:after="0" w:line="240" w:lineRule="auto"/>
        <w:rPr>
          <w:rFonts w:ascii="Arial" w:hAnsi="Arial" w:cs="Arial"/>
          <w:sz w:val="24"/>
          <w:szCs w:val="24"/>
        </w:rPr>
      </w:pPr>
    </w:p>
    <w:p w:rsidR="00EB4894" w:rsidRPr="0059313A" w:rsidRDefault="00AB7216" w:rsidP="0059313A">
      <w:pPr>
        <w:pStyle w:val="ListParagraph"/>
        <w:numPr>
          <w:ilvl w:val="0"/>
          <w:numId w:val="10"/>
        </w:numPr>
        <w:spacing w:after="0" w:line="240" w:lineRule="auto"/>
        <w:rPr>
          <w:rFonts w:ascii="Arial" w:hAnsi="Arial" w:cs="Arial"/>
          <w:b/>
          <w:sz w:val="24"/>
          <w:szCs w:val="24"/>
        </w:rPr>
      </w:pPr>
      <w:r>
        <w:rPr>
          <w:rFonts w:ascii="Arial" w:hAnsi="Arial" w:cs="Arial"/>
          <w:b/>
          <w:sz w:val="24"/>
          <w:szCs w:val="24"/>
        </w:rPr>
        <w:t>Mental Health Social workers will focus on ensuring c</w:t>
      </w:r>
      <w:r w:rsidR="00551B18" w:rsidRPr="0059313A">
        <w:rPr>
          <w:rFonts w:ascii="Arial" w:hAnsi="Arial" w:cs="Arial"/>
          <w:b/>
          <w:sz w:val="24"/>
          <w:szCs w:val="24"/>
        </w:rPr>
        <w:t>itizen</w:t>
      </w:r>
      <w:r w:rsidR="0059313A" w:rsidRPr="0059313A">
        <w:rPr>
          <w:rFonts w:ascii="Arial" w:hAnsi="Arial" w:cs="Arial"/>
          <w:b/>
          <w:sz w:val="24"/>
          <w:szCs w:val="24"/>
        </w:rPr>
        <w:t>s have</w:t>
      </w:r>
      <w:r w:rsidR="00551B18" w:rsidRPr="0059313A">
        <w:rPr>
          <w:rFonts w:ascii="Arial" w:hAnsi="Arial" w:cs="Arial"/>
          <w:b/>
          <w:sz w:val="24"/>
          <w:szCs w:val="24"/>
        </w:rPr>
        <w:t xml:space="preserve"> access to statutory </w:t>
      </w:r>
      <w:r>
        <w:rPr>
          <w:rFonts w:ascii="Arial" w:hAnsi="Arial" w:cs="Arial"/>
          <w:b/>
          <w:sz w:val="24"/>
          <w:szCs w:val="24"/>
        </w:rPr>
        <w:t xml:space="preserve">social care and social work </w:t>
      </w:r>
      <w:r w:rsidR="00551B18" w:rsidRPr="0059313A">
        <w:rPr>
          <w:rFonts w:ascii="Arial" w:hAnsi="Arial" w:cs="Arial"/>
          <w:b/>
          <w:sz w:val="24"/>
          <w:szCs w:val="24"/>
        </w:rPr>
        <w:t>services</w:t>
      </w:r>
      <w:r>
        <w:rPr>
          <w:rFonts w:ascii="Arial" w:hAnsi="Arial" w:cs="Arial"/>
          <w:b/>
          <w:sz w:val="24"/>
          <w:szCs w:val="24"/>
        </w:rPr>
        <w:t xml:space="preserve"> and advice, discharging</w:t>
      </w:r>
      <w:r w:rsidR="00551B18" w:rsidRPr="0059313A">
        <w:rPr>
          <w:rFonts w:ascii="Arial" w:hAnsi="Arial" w:cs="Arial"/>
          <w:b/>
          <w:sz w:val="24"/>
          <w:szCs w:val="24"/>
        </w:rPr>
        <w:t xml:space="preserve"> the legal </w:t>
      </w:r>
      <w:r w:rsidR="00EB4894" w:rsidRPr="0059313A">
        <w:rPr>
          <w:rFonts w:ascii="Arial" w:hAnsi="Arial" w:cs="Arial"/>
          <w:b/>
          <w:sz w:val="24"/>
          <w:szCs w:val="24"/>
        </w:rPr>
        <w:t xml:space="preserve">duties </w:t>
      </w:r>
      <w:r w:rsidR="008D1153">
        <w:rPr>
          <w:rFonts w:ascii="Arial" w:hAnsi="Arial" w:cs="Arial"/>
          <w:b/>
          <w:sz w:val="24"/>
          <w:szCs w:val="24"/>
        </w:rPr>
        <w:t>and policies</w:t>
      </w:r>
      <w:r w:rsidR="0059313A" w:rsidRPr="0059313A">
        <w:rPr>
          <w:rFonts w:ascii="Arial" w:hAnsi="Arial" w:cs="Arial"/>
          <w:b/>
          <w:sz w:val="24"/>
          <w:szCs w:val="24"/>
        </w:rPr>
        <w:t xml:space="preserve"> in line with local and national social care and health outcomes</w:t>
      </w:r>
      <w:r w:rsidR="0059313A">
        <w:rPr>
          <w:rFonts w:ascii="Arial" w:hAnsi="Arial" w:cs="Arial"/>
          <w:b/>
          <w:sz w:val="24"/>
          <w:szCs w:val="24"/>
        </w:rPr>
        <w:t xml:space="preserve"> frameworks</w:t>
      </w:r>
    </w:p>
    <w:p w:rsidR="00EB4894" w:rsidRPr="0059313A" w:rsidRDefault="00EB4894" w:rsidP="00377055">
      <w:pPr>
        <w:pStyle w:val="ListParagraph"/>
        <w:spacing w:after="0" w:line="240" w:lineRule="auto"/>
        <w:ind w:left="426" w:hanging="426"/>
        <w:rPr>
          <w:rFonts w:ascii="Arial" w:hAnsi="Arial" w:cs="Arial"/>
          <w:b/>
          <w:sz w:val="24"/>
          <w:szCs w:val="24"/>
        </w:rPr>
      </w:pPr>
    </w:p>
    <w:p w:rsidR="00EB4894" w:rsidRDefault="00EB4894" w:rsidP="00377055">
      <w:pPr>
        <w:pStyle w:val="ListParagraph"/>
        <w:spacing w:after="0" w:line="240" w:lineRule="auto"/>
        <w:ind w:left="426" w:hanging="426"/>
        <w:rPr>
          <w:rFonts w:ascii="Arial" w:hAnsi="Arial" w:cs="Arial"/>
          <w:sz w:val="24"/>
          <w:szCs w:val="24"/>
        </w:rPr>
      </w:pPr>
      <w:r>
        <w:rPr>
          <w:rFonts w:ascii="Arial" w:hAnsi="Arial" w:cs="Arial"/>
          <w:sz w:val="24"/>
          <w:szCs w:val="24"/>
        </w:rPr>
        <w:t xml:space="preserve">This will include </w:t>
      </w:r>
      <w:r w:rsidR="00040D64">
        <w:rPr>
          <w:rFonts w:ascii="Arial" w:hAnsi="Arial" w:cs="Arial"/>
          <w:sz w:val="24"/>
          <w:szCs w:val="24"/>
        </w:rPr>
        <w:t>social work providing a lead</w:t>
      </w:r>
      <w:r>
        <w:rPr>
          <w:rFonts w:ascii="Arial" w:hAnsi="Arial" w:cs="Arial"/>
          <w:sz w:val="24"/>
          <w:szCs w:val="24"/>
        </w:rPr>
        <w:t xml:space="preserve"> within the mental health system on:</w:t>
      </w:r>
    </w:p>
    <w:p w:rsidR="00EB4894" w:rsidRDefault="00EB4894" w:rsidP="00377055">
      <w:pPr>
        <w:pStyle w:val="ListParagraph"/>
        <w:spacing w:after="0" w:line="240" w:lineRule="auto"/>
        <w:ind w:left="426" w:hanging="426"/>
        <w:rPr>
          <w:rFonts w:ascii="Arial" w:hAnsi="Arial" w:cs="Arial"/>
          <w:sz w:val="24"/>
          <w:szCs w:val="24"/>
        </w:rPr>
      </w:pPr>
    </w:p>
    <w:p w:rsidR="00EB4894" w:rsidRDefault="00EB489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Assessments, eligibility determination and service provision under all relevant social care legislation, including the NHS and Community Care Act 1990 </w:t>
      </w:r>
    </w:p>
    <w:p w:rsidR="00EB4894" w:rsidRDefault="00EB489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Personalised support planning and personal budgets for eligible people</w:t>
      </w:r>
    </w:p>
    <w:p w:rsidR="00EB4894" w:rsidRDefault="00EB489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Safeguarding adults and children practice and leadership</w:t>
      </w:r>
    </w:p>
    <w:p w:rsidR="00EB4894" w:rsidRDefault="00EB489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Mental Capacity Act assessments and decisions, including Best Interest Assessments for Deprivation of Liberty</w:t>
      </w:r>
    </w:p>
    <w:p w:rsidR="008D1153" w:rsidRDefault="008D1153"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Access to advocacy, especially where this is a right in law</w:t>
      </w:r>
    </w:p>
    <w:p w:rsidR="00EB4894" w:rsidRDefault="00E3295E"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Reviews and f</w:t>
      </w:r>
      <w:r w:rsidR="00EB4894">
        <w:rPr>
          <w:rFonts w:ascii="Arial" w:hAnsi="Arial" w:cs="Arial"/>
          <w:sz w:val="24"/>
          <w:szCs w:val="24"/>
        </w:rPr>
        <w:t>orward planning for those in social care funded accommodation</w:t>
      </w:r>
      <w:r w:rsidR="00040D64">
        <w:rPr>
          <w:rFonts w:ascii="Arial" w:hAnsi="Arial" w:cs="Arial"/>
          <w:sz w:val="24"/>
          <w:szCs w:val="24"/>
        </w:rPr>
        <w:t xml:space="preserve"> and residential care</w:t>
      </w:r>
      <w:r w:rsidR="00AB7216">
        <w:rPr>
          <w:rFonts w:ascii="Arial" w:hAnsi="Arial" w:cs="Arial"/>
          <w:sz w:val="24"/>
          <w:szCs w:val="24"/>
        </w:rPr>
        <w:t>, and supporting quality assurance of establishments</w:t>
      </w:r>
    </w:p>
    <w:p w:rsidR="00EB4894" w:rsidRDefault="00EB489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Ensuring social care funding </w:t>
      </w:r>
      <w:r w:rsidR="00AB7216">
        <w:rPr>
          <w:rFonts w:ascii="Arial" w:hAnsi="Arial" w:cs="Arial"/>
          <w:sz w:val="24"/>
          <w:szCs w:val="24"/>
        </w:rPr>
        <w:t xml:space="preserve">eligibility </w:t>
      </w:r>
      <w:r>
        <w:rPr>
          <w:rFonts w:ascii="Arial" w:hAnsi="Arial" w:cs="Arial"/>
          <w:sz w:val="24"/>
          <w:szCs w:val="24"/>
        </w:rPr>
        <w:t>criteria are used to prioritise access to resources fairly and promptly</w:t>
      </w:r>
    </w:p>
    <w:p w:rsidR="00EB4894" w:rsidRPr="006D689A" w:rsidRDefault="006D689A"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lastRenderedPageBreak/>
        <w:t>Protecting and promoting c</w:t>
      </w:r>
      <w:r w:rsidR="00EB4894">
        <w:rPr>
          <w:rFonts w:ascii="Arial" w:hAnsi="Arial" w:cs="Arial"/>
          <w:sz w:val="24"/>
          <w:szCs w:val="24"/>
        </w:rPr>
        <w:t>arers</w:t>
      </w:r>
      <w:r>
        <w:rPr>
          <w:rFonts w:ascii="Arial" w:hAnsi="Arial" w:cs="Arial"/>
          <w:sz w:val="24"/>
          <w:szCs w:val="24"/>
        </w:rPr>
        <w:t>’ rights including</w:t>
      </w:r>
      <w:r w:rsidR="00EB4894">
        <w:rPr>
          <w:rFonts w:ascii="Arial" w:hAnsi="Arial" w:cs="Arial"/>
          <w:sz w:val="24"/>
          <w:szCs w:val="24"/>
        </w:rPr>
        <w:t xml:space="preserve"> assessments</w:t>
      </w:r>
      <w:r>
        <w:rPr>
          <w:rFonts w:ascii="Arial" w:hAnsi="Arial" w:cs="Arial"/>
          <w:sz w:val="24"/>
          <w:szCs w:val="24"/>
        </w:rPr>
        <w:t xml:space="preserve"> of need</w:t>
      </w:r>
      <w:r w:rsidR="00EB4894">
        <w:rPr>
          <w:rFonts w:ascii="Arial" w:hAnsi="Arial" w:cs="Arial"/>
          <w:sz w:val="24"/>
          <w:szCs w:val="24"/>
        </w:rPr>
        <w:t xml:space="preserve">, </w:t>
      </w:r>
      <w:r>
        <w:rPr>
          <w:rFonts w:ascii="Arial" w:hAnsi="Arial" w:cs="Arial"/>
          <w:sz w:val="24"/>
          <w:szCs w:val="24"/>
        </w:rPr>
        <w:t>advice, information and service provision</w:t>
      </w:r>
      <w:r w:rsidR="00EB4894" w:rsidRPr="006D689A">
        <w:rPr>
          <w:rFonts w:ascii="Arial" w:hAnsi="Arial" w:cs="Arial"/>
          <w:sz w:val="24"/>
          <w:szCs w:val="24"/>
        </w:rPr>
        <w:t xml:space="preserve"> </w:t>
      </w:r>
    </w:p>
    <w:p w:rsidR="00EB4894" w:rsidRPr="0082637E" w:rsidRDefault="00040D64" w:rsidP="00490565">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Providing access to o</w:t>
      </w:r>
      <w:r w:rsidR="00EB4894">
        <w:rPr>
          <w:rFonts w:ascii="Arial" w:hAnsi="Arial" w:cs="Arial"/>
          <w:sz w:val="24"/>
          <w:szCs w:val="24"/>
        </w:rPr>
        <w:t xml:space="preserve">ther </w:t>
      </w:r>
      <w:r w:rsidR="008D1153">
        <w:rPr>
          <w:rFonts w:ascii="Arial" w:hAnsi="Arial" w:cs="Arial"/>
          <w:sz w:val="24"/>
          <w:szCs w:val="24"/>
        </w:rPr>
        <w:t>social</w:t>
      </w:r>
      <w:r w:rsidR="006D689A">
        <w:rPr>
          <w:rFonts w:ascii="Arial" w:hAnsi="Arial" w:cs="Arial"/>
          <w:sz w:val="24"/>
          <w:szCs w:val="24"/>
        </w:rPr>
        <w:t xml:space="preserve"> </w:t>
      </w:r>
      <w:r w:rsidR="00EB4894">
        <w:rPr>
          <w:rFonts w:ascii="Arial" w:hAnsi="Arial" w:cs="Arial"/>
          <w:sz w:val="24"/>
          <w:szCs w:val="24"/>
        </w:rPr>
        <w:t>services</w:t>
      </w:r>
      <w:r w:rsidR="00AB7216">
        <w:rPr>
          <w:rFonts w:ascii="Arial" w:hAnsi="Arial" w:cs="Arial"/>
          <w:sz w:val="24"/>
          <w:szCs w:val="24"/>
        </w:rPr>
        <w:t xml:space="preserve"> and resources</w:t>
      </w:r>
      <w:r w:rsidR="008D1153">
        <w:rPr>
          <w:rFonts w:ascii="Arial" w:hAnsi="Arial" w:cs="Arial"/>
          <w:sz w:val="24"/>
          <w:szCs w:val="24"/>
        </w:rPr>
        <w:t>, including Local Authorities’</w:t>
      </w:r>
      <w:r w:rsidR="00EB4894">
        <w:rPr>
          <w:rFonts w:ascii="Arial" w:hAnsi="Arial" w:cs="Arial"/>
          <w:sz w:val="24"/>
          <w:szCs w:val="24"/>
        </w:rPr>
        <w:t xml:space="preserve"> Universal (non-means tested) offers and advice for self-funders</w:t>
      </w:r>
    </w:p>
    <w:p w:rsidR="00EB4894" w:rsidRDefault="00EB4894" w:rsidP="0043216C">
      <w:pPr>
        <w:pStyle w:val="ListParagraph"/>
        <w:spacing w:after="0" w:line="240" w:lineRule="auto"/>
        <w:ind w:left="0"/>
        <w:rPr>
          <w:rFonts w:ascii="Arial" w:hAnsi="Arial" w:cs="Arial"/>
          <w:sz w:val="24"/>
          <w:szCs w:val="24"/>
        </w:rPr>
      </w:pPr>
    </w:p>
    <w:p w:rsidR="00EB4894" w:rsidRPr="00040D64" w:rsidRDefault="00AB7216" w:rsidP="00040D64">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A high proportion of Mental Health Social Workers will continue to train and practice as </w:t>
      </w:r>
      <w:r w:rsidR="00040D64">
        <w:rPr>
          <w:rFonts w:ascii="Arial" w:hAnsi="Arial" w:cs="Arial"/>
          <w:b/>
          <w:sz w:val="24"/>
          <w:szCs w:val="24"/>
        </w:rPr>
        <w:t>A</w:t>
      </w:r>
      <w:r w:rsidR="00EB4894" w:rsidRPr="00040D64">
        <w:rPr>
          <w:rFonts w:ascii="Arial" w:hAnsi="Arial" w:cs="Arial"/>
          <w:b/>
          <w:sz w:val="24"/>
          <w:szCs w:val="24"/>
        </w:rPr>
        <w:t>MHP</w:t>
      </w:r>
      <w:r>
        <w:rPr>
          <w:rFonts w:ascii="Arial" w:hAnsi="Arial" w:cs="Arial"/>
          <w:b/>
          <w:sz w:val="24"/>
          <w:szCs w:val="24"/>
        </w:rPr>
        <w:t>s,</w:t>
      </w:r>
      <w:r w:rsidR="00EB4894" w:rsidRPr="00040D64">
        <w:rPr>
          <w:rFonts w:ascii="Arial" w:hAnsi="Arial" w:cs="Arial"/>
          <w:b/>
          <w:sz w:val="24"/>
          <w:szCs w:val="24"/>
        </w:rPr>
        <w:t xml:space="preserve"> </w:t>
      </w:r>
      <w:r>
        <w:rPr>
          <w:rFonts w:ascii="Arial" w:hAnsi="Arial" w:cs="Arial"/>
          <w:b/>
          <w:sz w:val="24"/>
          <w:szCs w:val="24"/>
        </w:rPr>
        <w:t xml:space="preserve">supported by </w:t>
      </w:r>
      <w:r w:rsidR="00EB4894" w:rsidRPr="00040D64">
        <w:rPr>
          <w:rFonts w:ascii="Arial" w:hAnsi="Arial" w:cs="Arial"/>
          <w:b/>
          <w:sz w:val="24"/>
          <w:szCs w:val="24"/>
        </w:rPr>
        <w:t>clear, unambiguous Local Authority leadership and accountability</w:t>
      </w:r>
      <w:r>
        <w:rPr>
          <w:rFonts w:ascii="Arial" w:hAnsi="Arial" w:cs="Arial"/>
          <w:b/>
          <w:sz w:val="24"/>
          <w:szCs w:val="24"/>
        </w:rPr>
        <w:t xml:space="preserve"> which will include the following:</w:t>
      </w:r>
    </w:p>
    <w:p w:rsidR="00EB4894" w:rsidRPr="00F62424" w:rsidRDefault="00EB4894" w:rsidP="0043216C">
      <w:pPr>
        <w:pStyle w:val="ListParagraph"/>
        <w:spacing w:after="0" w:line="240" w:lineRule="auto"/>
        <w:ind w:left="0"/>
        <w:rPr>
          <w:rFonts w:ascii="Arial" w:hAnsi="Arial" w:cs="Arial"/>
          <w:b/>
          <w:sz w:val="24"/>
          <w:szCs w:val="24"/>
        </w:rPr>
      </w:pPr>
    </w:p>
    <w:p w:rsidR="00EB4894"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Clear AMHP governance system within Local Authority including an AMHP service lead or manager role clearly established</w:t>
      </w:r>
    </w:p>
    <w:p w:rsidR="00EB4894" w:rsidRDefault="00AB7216"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Easily a</w:t>
      </w:r>
      <w:r w:rsidR="00EB4894">
        <w:rPr>
          <w:rFonts w:ascii="Arial" w:hAnsi="Arial" w:cs="Arial"/>
          <w:sz w:val="24"/>
          <w:szCs w:val="24"/>
        </w:rPr>
        <w:t>vailable AMHP professional and legal advice,  supervision and development programme</w:t>
      </w:r>
    </w:p>
    <w:p w:rsidR="00EB4894" w:rsidRDefault="006D689A"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Workforce management and s</w:t>
      </w:r>
      <w:r w:rsidR="00EB4894">
        <w:rPr>
          <w:rFonts w:ascii="Arial" w:hAnsi="Arial" w:cs="Arial"/>
          <w:sz w:val="24"/>
          <w:szCs w:val="24"/>
        </w:rPr>
        <w:t>uccession planning to ensur</w:t>
      </w:r>
      <w:r>
        <w:rPr>
          <w:rFonts w:ascii="Arial" w:hAnsi="Arial" w:cs="Arial"/>
          <w:sz w:val="24"/>
          <w:szCs w:val="24"/>
        </w:rPr>
        <w:t xml:space="preserve">e sufficiency of AMHPs </w:t>
      </w:r>
    </w:p>
    <w:p w:rsidR="00EB4894" w:rsidRDefault="006D689A"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Ongoing </w:t>
      </w:r>
      <w:r w:rsidR="00EB4894">
        <w:rPr>
          <w:rFonts w:ascii="Arial" w:hAnsi="Arial" w:cs="Arial"/>
          <w:sz w:val="24"/>
          <w:szCs w:val="24"/>
        </w:rPr>
        <w:t xml:space="preserve">AMHP development </w:t>
      </w:r>
    </w:p>
    <w:p w:rsidR="00EB4894"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Forums whereby systemic issues affecting AMHP practice can be resolved e.g. with partners such as the police and ambulance service</w:t>
      </w:r>
    </w:p>
    <w:p w:rsidR="00EB4894" w:rsidRPr="00AD6BE7"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Collation and use of AMHP intelligence and data to inform best practice and improvement locally</w:t>
      </w:r>
    </w:p>
    <w:p w:rsidR="008D1153" w:rsidRDefault="008D1153" w:rsidP="00A047F1">
      <w:pPr>
        <w:spacing w:after="0" w:line="240" w:lineRule="auto"/>
        <w:rPr>
          <w:rFonts w:ascii="Arial" w:hAnsi="Arial" w:cs="Arial"/>
          <w:sz w:val="24"/>
          <w:szCs w:val="24"/>
        </w:rPr>
      </w:pPr>
    </w:p>
    <w:p w:rsidR="008D1153" w:rsidRDefault="008D1153" w:rsidP="008D1153">
      <w:pPr>
        <w:pStyle w:val="ListParagraph"/>
        <w:numPr>
          <w:ilvl w:val="0"/>
          <w:numId w:val="10"/>
        </w:numPr>
        <w:spacing w:after="0" w:line="240" w:lineRule="auto"/>
        <w:rPr>
          <w:rFonts w:ascii="Arial" w:hAnsi="Arial" w:cs="Arial"/>
          <w:b/>
          <w:sz w:val="24"/>
          <w:szCs w:val="24"/>
        </w:rPr>
      </w:pPr>
      <w:r>
        <w:rPr>
          <w:rFonts w:ascii="Arial" w:hAnsi="Arial" w:cs="Arial"/>
          <w:b/>
          <w:sz w:val="24"/>
          <w:szCs w:val="24"/>
        </w:rPr>
        <w:t>Social workers will use their skills to intervene and show professional leadership in situations characterised by high levels of s</w:t>
      </w:r>
      <w:r w:rsidRPr="00B72801">
        <w:rPr>
          <w:rFonts w:ascii="Arial" w:hAnsi="Arial" w:cs="Arial"/>
          <w:b/>
          <w:sz w:val="24"/>
          <w:szCs w:val="24"/>
        </w:rPr>
        <w:t xml:space="preserve">ocial </w:t>
      </w:r>
      <w:r>
        <w:rPr>
          <w:rFonts w:ascii="Arial" w:hAnsi="Arial" w:cs="Arial"/>
          <w:b/>
          <w:sz w:val="24"/>
          <w:szCs w:val="24"/>
        </w:rPr>
        <w:t xml:space="preserve">and interpersonal </w:t>
      </w:r>
      <w:r w:rsidRPr="00B72801">
        <w:rPr>
          <w:rFonts w:ascii="Arial" w:hAnsi="Arial" w:cs="Arial"/>
          <w:b/>
          <w:sz w:val="24"/>
          <w:szCs w:val="24"/>
        </w:rPr>
        <w:t>complexity and risk</w:t>
      </w:r>
      <w:r>
        <w:rPr>
          <w:rFonts w:ascii="Arial" w:hAnsi="Arial" w:cs="Arial"/>
          <w:b/>
          <w:sz w:val="24"/>
          <w:szCs w:val="24"/>
        </w:rPr>
        <w:t>.</w:t>
      </w:r>
    </w:p>
    <w:p w:rsidR="008D1153" w:rsidRDefault="008D1153" w:rsidP="008D1153">
      <w:pPr>
        <w:pStyle w:val="ListParagraph"/>
        <w:spacing w:after="0" w:line="240" w:lineRule="auto"/>
        <w:rPr>
          <w:rFonts w:ascii="Arial" w:hAnsi="Arial" w:cs="Arial"/>
          <w:b/>
          <w:sz w:val="24"/>
          <w:szCs w:val="24"/>
        </w:rPr>
      </w:pPr>
    </w:p>
    <w:p w:rsidR="008D1153" w:rsidRDefault="008D1153" w:rsidP="008D1153">
      <w:pPr>
        <w:pStyle w:val="ListParagraph"/>
        <w:spacing w:after="0" w:line="240" w:lineRule="auto"/>
        <w:rPr>
          <w:rFonts w:ascii="Arial" w:hAnsi="Arial" w:cs="Arial"/>
          <w:sz w:val="24"/>
          <w:szCs w:val="24"/>
        </w:rPr>
      </w:pPr>
      <w:r>
        <w:rPr>
          <w:rFonts w:ascii="Arial" w:hAnsi="Arial" w:cs="Arial"/>
          <w:sz w:val="24"/>
          <w:szCs w:val="24"/>
        </w:rPr>
        <w:t xml:space="preserve">This will involve adding value through using systemic assessment </w:t>
      </w:r>
      <w:proofErr w:type="gramStart"/>
      <w:r>
        <w:rPr>
          <w:rFonts w:ascii="Arial" w:hAnsi="Arial" w:cs="Arial"/>
          <w:sz w:val="24"/>
          <w:szCs w:val="24"/>
        </w:rPr>
        <w:t>and  interventions</w:t>
      </w:r>
      <w:proofErr w:type="gramEnd"/>
      <w:r>
        <w:rPr>
          <w:rFonts w:ascii="Arial" w:hAnsi="Arial" w:cs="Arial"/>
          <w:sz w:val="24"/>
          <w:szCs w:val="24"/>
        </w:rPr>
        <w:t xml:space="preserve"> with (but not limited to):</w:t>
      </w:r>
    </w:p>
    <w:p w:rsidR="008D1153" w:rsidRDefault="008D1153" w:rsidP="008D1153">
      <w:pPr>
        <w:pStyle w:val="ListParagraph"/>
        <w:spacing w:after="0" w:line="240" w:lineRule="auto"/>
        <w:rPr>
          <w:rFonts w:ascii="Arial" w:hAnsi="Arial" w:cs="Arial"/>
          <w:sz w:val="24"/>
          <w:szCs w:val="24"/>
        </w:rPr>
      </w:pPr>
    </w:p>
    <w:p w:rsidR="008D1153" w:rsidRDefault="008D1153"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Families where there are complex care or health risks and often multiple needs, including children and adults</w:t>
      </w:r>
    </w:p>
    <w:p w:rsidR="008D1153" w:rsidRDefault="008D1153"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Situations of violence and/or abuse – including complex safeguarding matters, domestic abuse, organised abuse, co-existing mental health and substance use problems</w:t>
      </w:r>
    </w:p>
    <w:p w:rsidR="008D1153" w:rsidRDefault="008D1153"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Complex social and environmental circumstances when a range of material matters (e.g. housing, environmental services, financial matters, immigration or other legal problems) and psycho-social factors interplay and require a mature and containing, holistic intervention.</w:t>
      </w:r>
    </w:p>
    <w:p w:rsidR="008D1153" w:rsidRPr="00A208CA" w:rsidRDefault="008D1153"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Situations where a whole lifespan perspective is required (e.g. in situations where people are dealing with the lifelong impact of childhood trauma or abuse.</w:t>
      </w:r>
      <w:r w:rsidRPr="00A208CA">
        <w:rPr>
          <w:rFonts w:ascii="Arial" w:hAnsi="Arial" w:cs="Arial"/>
          <w:sz w:val="24"/>
          <w:szCs w:val="24"/>
        </w:rPr>
        <w:t xml:space="preserve"> </w:t>
      </w:r>
    </w:p>
    <w:p w:rsidR="008D1153" w:rsidRPr="008D1153" w:rsidRDefault="008D1153" w:rsidP="008D1153">
      <w:pPr>
        <w:pStyle w:val="ListParagraph"/>
        <w:spacing w:after="0" w:line="240" w:lineRule="auto"/>
        <w:rPr>
          <w:rFonts w:ascii="Arial" w:hAnsi="Arial" w:cs="Arial"/>
          <w:sz w:val="24"/>
          <w:szCs w:val="24"/>
        </w:rPr>
      </w:pPr>
    </w:p>
    <w:p w:rsidR="00BC4F08" w:rsidRDefault="00BC4F08">
      <w:pPr>
        <w:spacing w:after="0" w:line="240" w:lineRule="auto"/>
        <w:rPr>
          <w:rFonts w:ascii="Arial" w:hAnsi="Arial" w:cs="Arial"/>
          <w:b/>
          <w:sz w:val="24"/>
          <w:szCs w:val="24"/>
        </w:rPr>
      </w:pPr>
      <w:r>
        <w:rPr>
          <w:rFonts w:ascii="Arial" w:hAnsi="Arial" w:cs="Arial"/>
          <w:b/>
          <w:sz w:val="24"/>
          <w:szCs w:val="24"/>
        </w:rPr>
        <w:br w:type="page"/>
      </w:r>
    </w:p>
    <w:p w:rsidR="00EB4894" w:rsidRPr="00040D64" w:rsidRDefault="00EB4894" w:rsidP="00040D64">
      <w:pPr>
        <w:pStyle w:val="ListParagraph"/>
        <w:numPr>
          <w:ilvl w:val="0"/>
          <w:numId w:val="10"/>
        </w:numPr>
        <w:spacing w:after="0" w:line="240" w:lineRule="auto"/>
        <w:rPr>
          <w:rFonts w:ascii="Arial" w:hAnsi="Arial" w:cs="Arial"/>
          <w:sz w:val="24"/>
          <w:szCs w:val="24"/>
        </w:rPr>
      </w:pPr>
      <w:r w:rsidRPr="00040D64">
        <w:rPr>
          <w:rFonts w:ascii="Arial" w:hAnsi="Arial" w:cs="Arial"/>
          <w:b/>
          <w:sz w:val="24"/>
          <w:szCs w:val="24"/>
        </w:rPr>
        <w:lastRenderedPageBreak/>
        <w:t xml:space="preserve">Social workers will work </w:t>
      </w:r>
      <w:r w:rsidR="00B72801">
        <w:rPr>
          <w:rFonts w:ascii="Arial" w:hAnsi="Arial" w:cs="Arial"/>
          <w:b/>
          <w:sz w:val="24"/>
          <w:szCs w:val="24"/>
        </w:rPr>
        <w:t xml:space="preserve">effectively </w:t>
      </w:r>
      <w:r w:rsidR="00E3295E">
        <w:rPr>
          <w:rFonts w:ascii="Arial" w:hAnsi="Arial" w:cs="Arial"/>
          <w:b/>
          <w:sz w:val="24"/>
          <w:szCs w:val="24"/>
        </w:rPr>
        <w:t xml:space="preserve">and innovatively </w:t>
      </w:r>
      <w:r w:rsidRPr="00040D64">
        <w:rPr>
          <w:rFonts w:ascii="Arial" w:hAnsi="Arial" w:cs="Arial"/>
          <w:b/>
          <w:sz w:val="24"/>
          <w:szCs w:val="24"/>
        </w:rPr>
        <w:t>with local communities, to support resilience, inclusion, safety and work preventivel</w:t>
      </w:r>
      <w:r w:rsidR="008D1153">
        <w:rPr>
          <w:rFonts w:ascii="Arial" w:hAnsi="Arial" w:cs="Arial"/>
          <w:b/>
          <w:sz w:val="24"/>
          <w:szCs w:val="24"/>
        </w:rPr>
        <w:t>y with individuals and families, promoting social justice, equalities</w:t>
      </w:r>
      <w:r w:rsidR="00A047F1">
        <w:rPr>
          <w:rFonts w:ascii="Arial" w:hAnsi="Arial" w:cs="Arial"/>
          <w:b/>
          <w:sz w:val="24"/>
          <w:szCs w:val="24"/>
        </w:rPr>
        <w:t xml:space="preserve"> and rights.</w:t>
      </w:r>
    </w:p>
    <w:p w:rsidR="00EB4894" w:rsidRDefault="00EB4894" w:rsidP="0043216C">
      <w:pPr>
        <w:pStyle w:val="ListParagraph"/>
        <w:spacing w:after="0" w:line="240" w:lineRule="auto"/>
        <w:rPr>
          <w:rFonts w:ascii="Arial" w:hAnsi="Arial" w:cs="Arial"/>
          <w:sz w:val="24"/>
          <w:szCs w:val="24"/>
        </w:rPr>
      </w:pPr>
    </w:p>
    <w:p w:rsidR="00B72801" w:rsidRDefault="00B72801" w:rsidP="0043216C">
      <w:pPr>
        <w:pStyle w:val="ListParagraph"/>
        <w:spacing w:after="0" w:line="240" w:lineRule="auto"/>
        <w:rPr>
          <w:rFonts w:ascii="Arial" w:hAnsi="Arial" w:cs="Arial"/>
          <w:sz w:val="24"/>
          <w:szCs w:val="24"/>
        </w:rPr>
      </w:pPr>
      <w:r>
        <w:rPr>
          <w:rFonts w:ascii="Arial" w:hAnsi="Arial" w:cs="Arial"/>
          <w:sz w:val="24"/>
          <w:szCs w:val="24"/>
        </w:rPr>
        <w:t xml:space="preserve">To achieve </w:t>
      </w:r>
      <w:proofErr w:type="gramStart"/>
      <w:r>
        <w:rPr>
          <w:rFonts w:ascii="Arial" w:hAnsi="Arial" w:cs="Arial"/>
          <w:sz w:val="24"/>
          <w:szCs w:val="24"/>
        </w:rPr>
        <w:t>this</w:t>
      </w:r>
      <w:proofErr w:type="gramEnd"/>
      <w:r>
        <w:rPr>
          <w:rFonts w:ascii="Arial" w:hAnsi="Arial" w:cs="Arial"/>
          <w:sz w:val="24"/>
          <w:szCs w:val="24"/>
        </w:rPr>
        <w:t xml:space="preserve"> social workers will be supported to:</w:t>
      </w:r>
    </w:p>
    <w:p w:rsidR="00B72801" w:rsidRDefault="00B72801" w:rsidP="0043216C">
      <w:pPr>
        <w:pStyle w:val="ListParagraph"/>
        <w:spacing w:after="0" w:line="240" w:lineRule="auto"/>
        <w:rPr>
          <w:rFonts w:ascii="Arial" w:hAnsi="Arial" w:cs="Arial"/>
          <w:sz w:val="24"/>
          <w:szCs w:val="24"/>
        </w:rPr>
      </w:pPr>
    </w:p>
    <w:p w:rsidR="00EB4894"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Develop skills</w:t>
      </w:r>
      <w:r w:rsidR="00B72801">
        <w:rPr>
          <w:rFonts w:ascii="Arial" w:hAnsi="Arial" w:cs="Arial"/>
          <w:sz w:val="24"/>
          <w:szCs w:val="24"/>
        </w:rPr>
        <w:t xml:space="preserve"> and knowledge</w:t>
      </w:r>
      <w:r>
        <w:rPr>
          <w:rFonts w:ascii="Arial" w:hAnsi="Arial" w:cs="Arial"/>
          <w:sz w:val="24"/>
          <w:szCs w:val="24"/>
        </w:rPr>
        <w:t xml:space="preserve"> to enable community-focused  practice, enabling people to access universal services and social assets in the community (e</w:t>
      </w:r>
      <w:r w:rsidR="008D1153">
        <w:rPr>
          <w:rFonts w:ascii="Arial" w:hAnsi="Arial" w:cs="Arial"/>
          <w:sz w:val="24"/>
          <w:szCs w:val="24"/>
        </w:rPr>
        <w:t>.</w:t>
      </w:r>
      <w:r>
        <w:rPr>
          <w:rFonts w:ascii="Arial" w:hAnsi="Arial" w:cs="Arial"/>
          <w:sz w:val="24"/>
          <w:szCs w:val="24"/>
        </w:rPr>
        <w:t>g</w:t>
      </w:r>
      <w:r w:rsidR="008D1153">
        <w:rPr>
          <w:rFonts w:ascii="Arial" w:hAnsi="Arial" w:cs="Arial"/>
          <w:sz w:val="24"/>
          <w:szCs w:val="24"/>
        </w:rPr>
        <w:t>.</w:t>
      </w:r>
      <w:r>
        <w:rPr>
          <w:rFonts w:ascii="Arial" w:hAnsi="Arial" w:cs="Arial"/>
          <w:sz w:val="24"/>
          <w:szCs w:val="24"/>
        </w:rPr>
        <w:t xml:space="preserve"> informal and voluntary sector support and opportunities, work opportunities)</w:t>
      </w:r>
    </w:p>
    <w:p w:rsidR="00EB4894"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Develop pra</w:t>
      </w:r>
      <w:r w:rsidR="00B72801">
        <w:rPr>
          <w:rFonts w:ascii="Arial" w:hAnsi="Arial" w:cs="Arial"/>
          <w:sz w:val="24"/>
          <w:szCs w:val="24"/>
        </w:rPr>
        <w:t>ctice with e.g.</w:t>
      </w:r>
      <w:r>
        <w:rPr>
          <w:rFonts w:ascii="Arial" w:hAnsi="Arial" w:cs="Arial"/>
          <w:sz w:val="24"/>
          <w:szCs w:val="24"/>
        </w:rPr>
        <w:t xml:space="preserve"> primary care services </w:t>
      </w:r>
      <w:r w:rsidR="00B72801">
        <w:rPr>
          <w:rFonts w:ascii="Arial" w:hAnsi="Arial" w:cs="Arial"/>
          <w:sz w:val="24"/>
          <w:szCs w:val="24"/>
        </w:rPr>
        <w:t xml:space="preserve">and other universal services and points of first contact </w:t>
      </w:r>
      <w:r>
        <w:rPr>
          <w:rFonts w:ascii="Arial" w:hAnsi="Arial" w:cs="Arial"/>
          <w:sz w:val="24"/>
          <w:szCs w:val="24"/>
        </w:rPr>
        <w:t>for earlier detection and intervention</w:t>
      </w:r>
    </w:p>
    <w:p w:rsidR="00EB4894" w:rsidRDefault="00B72801"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Develop skills in </w:t>
      </w:r>
      <w:r w:rsidR="00EB4894">
        <w:rPr>
          <w:rFonts w:ascii="Arial" w:hAnsi="Arial" w:cs="Arial"/>
          <w:sz w:val="24"/>
          <w:szCs w:val="24"/>
        </w:rPr>
        <w:t>co-product</w:t>
      </w:r>
      <w:r>
        <w:rPr>
          <w:rFonts w:ascii="Arial" w:hAnsi="Arial" w:cs="Arial"/>
          <w:sz w:val="24"/>
          <w:szCs w:val="24"/>
        </w:rPr>
        <w:t xml:space="preserve">ive community initiatives and </w:t>
      </w:r>
      <w:r w:rsidR="00EB4894">
        <w:rPr>
          <w:rFonts w:ascii="Arial" w:hAnsi="Arial" w:cs="Arial"/>
          <w:sz w:val="24"/>
          <w:szCs w:val="24"/>
        </w:rPr>
        <w:t xml:space="preserve">design </w:t>
      </w:r>
    </w:p>
    <w:p w:rsidR="00EB4894" w:rsidRDefault="00B72801"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(In </w:t>
      </w:r>
      <w:r w:rsidR="00EB4894">
        <w:rPr>
          <w:rFonts w:ascii="Arial" w:hAnsi="Arial" w:cs="Arial"/>
          <w:sz w:val="24"/>
          <w:szCs w:val="24"/>
        </w:rPr>
        <w:t>integrated mental health Trusts</w:t>
      </w:r>
      <w:r>
        <w:rPr>
          <w:rFonts w:ascii="Arial" w:hAnsi="Arial" w:cs="Arial"/>
          <w:sz w:val="24"/>
          <w:szCs w:val="24"/>
        </w:rPr>
        <w:t>)</w:t>
      </w:r>
      <w:r w:rsidR="00EB4894">
        <w:rPr>
          <w:rFonts w:ascii="Arial" w:hAnsi="Arial" w:cs="Arial"/>
          <w:sz w:val="24"/>
          <w:szCs w:val="24"/>
        </w:rPr>
        <w:t xml:space="preserve"> have equal access to local Authority information about local communities e.g. through Local Authority information systems, events and training</w:t>
      </w:r>
    </w:p>
    <w:p w:rsidR="00EB4894" w:rsidRDefault="00EB4894" w:rsidP="00F167E8">
      <w:pPr>
        <w:pStyle w:val="ListParagraph"/>
        <w:numPr>
          <w:ilvl w:val="1"/>
          <w:numId w:val="1"/>
        </w:numPr>
        <w:spacing w:before="60" w:after="60" w:line="240" w:lineRule="auto"/>
        <w:ind w:left="1077" w:hanging="357"/>
        <w:contextualSpacing w:val="0"/>
        <w:rPr>
          <w:rFonts w:ascii="Arial" w:hAnsi="Arial" w:cs="Arial"/>
          <w:sz w:val="24"/>
          <w:szCs w:val="24"/>
        </w:rPr>
      </w:pPr>
      <w:r>
        <w:rPr>
          <w:rFonts w:ascii="Arial" w:hAnsi="Arial" w:cs="Arial"/>
          <w:sz w:val="24"/>
          <w:szCs w:val="24"/>
        </w:rPr>
        <w:t xml:space="preserve">Ensure social workers are appropriately involved and </w:t>
      </w:r>
      <w:r w:rsidR="00B72801">
        <w:rPr>
          <w:rFonts w:ascii="Arial" w:hAnsi="Arial" w:cs="Arial"/>
          <w:sz w:val="24"/>
          <w:szCs w:val="24"/>
        </w:rPr>
        <w:t xml:space="preserve">showing leadership within </w:t>
      </w:r>
      <w:r>
        <w:rPr>
          <w:rFonts w:ascii="Arial" w:hAnsi="Arial" w:cs="Arial"/>
          <w:sz w:val="24"/>
          <w:szCs w:val="24"/>
        </w:rPr>
        <w:t xml:space="preserve">community partnership forums and initiatives </w:t>
      </w:r>
      <w:r w:rsidR="00AE3DC4">
        <w:rPr>
          <w:rFonts w:ascii="Arial" w:hAnsi="Arial" w:cs="Arial"/>
          <w:sz w:val="24"/>
          <w:szCs w:val="24"/>
        </w:rPr>
        <w:t>e.g.</w:t>
      </w:r>
      <w:r>
        <w:rPr>
          <w:rFonts w:ascii="Arial" w:hAnsi="Arial" w:cs="Arial"/>
          <w:sz w:val="24"/>
          <w:szCs w:val="24"/>
        </w:rPr>
        <w:t xml:space="preserve"> community safety, MAPPA, MARAC etc.</w:t>
      </w:r>
    </w:p>
    <w:p w:rsidR="00B72801" w:rsidRDefault="00B72801" w:rsidP="00B72801">
      <w:pPr>
        <w:pStyle w:val="ListParagraph"/>
        <w:spacing w:after="0" w:line="240" w:lineRule="auto"/>
        <w:ind w:left="1440"/>
        <w:rPr>
          <w:rFonts w:ascii="Arial" w:hAnsi="Arial" w:cs="Arial"/>
          <w:sz w:val="24"/>
          <w:szCs w:val="24"/>
        </w:rPr>
      </w:pPr>
    </w:p>
    <w:p w:rsidR="008D1153" w:rsidRDefault="008D1153" w:rsidP="0043216C">
      <w:pPr>
        <w:spacing w:after="0" w:line="240" w:lineRule="auto"/>
        <w:rPr>
          <w:rFonts w:ascii="Arial" w:hAnsi="Arial" w:cs="Arial"/>
          <w:b/>
          <w:sz w:val="24"/>
          <w:szCs w:val="24"/>
        </w:rPr>
      </w:pPr>
      <w:r w:rsidRPr="008D1153">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785796E6" wp14:editId="5344F681">
                <wp:simplePos x="0" y="0"/>
                <wp:positionH relativeFrom="margin">
                  <wp:align>center</wp:align>
                </wp:positionH>
                <wp:positionV relativeFrom="paragraph">
                  <wp:posOffset>0</wp:posOffset>
                </wp:positionV>
                <wp:extent cx="4781550" cy="3714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714750"/>
                        </a:xfrm>
                        <a:prstGeom prst="rect">
                          <a:avLst/>
                        </a:prstGeom>
                        <a:solidFill>
                          <a:srgbClr val="FFFFFF"/>
                        </a:solidFill>
                        <a:ln w="9525">
                          <a:solidFill>
                            <a:srgbClr val="000000"/>
                          </a:solidFill>
                          <a:miter lim="800000"/>
                          <a:headEnd/>
                          <a:tailEnd/>
                        </a:ln>
                      </wps:spPr>
                      <wps:txbx>
                        <w:txbxContent>
                          <w:p w:rsidR="008D1153" w:rsidRPr="00D07359" w:rsidRDefault="00933367">
                            <w:pPr>
                              <w:rPr>
                                <w:color w:val="7030A0"/>
                              </w:rPr>
                            </w:pPr>
                            <w:r w:rsidRPr="00D07359">
                              <w:rPr>
                                <w:color w:val="7030A0"/>
                              </w:rPr>
                              <w:t xml:space="preserve">8. Does </w:t>
                            </w:r>
                            <w:r w:rsidR="00CB4076" w:rsidRPr="00D07359">
                              <w:rPr>
                                <w:color w:val="7030A0"/>
                              </w:rPr>
                              <w:t>section</w:t>
                            </w:r>
                            <w:r w:rsidRPr="00D07359">
                              <w:rPr>
                                <w:color w:val="7030A0"/>
                              </w:rPr>
                              <w:t xml:space="preserve"> 5</w:t>
                            </w:r>
                            <w:r w:rsidR="00CB4076" w:rsidRPr="00D07359">
                              <w:rPr>
                                <w:color w:val="7030A0"/>
                              </w:rPr>
                              <w:t xml:space="preserve"> capture the </w:t>
                            </w:r>
                            <w:r w:rsidRPr="00D07359">
                              <w:rPr>
                                <w:color w:val="7030A0"/>
                              </w:rPr>
                              <w:t xml:space="preserve">right </w:t>
                            </w:r>
                            <w:r w:rsidR="00CB4076" w:rsidRPr="00D07359">
                              <w:rPr>
                                <w:color w:val="7030A0"/>
                              </w:rPr>
                              <w:t>priorities</w:t>
                            </w:r>
                            <w:r w:rsidRPr="00D07359">
                              <w:rPr>
                                <w:color w:val="7030A0"/>
                              </w:rPr>
                              <w:t xml:space="preserve"> and are the properly described</w:t>
                            </w:r>
                            <w:r w:rsidR="00CB4076" w:rsidRPr="00D07359">
                              <w:rPr>
                                <w:color w:val="7030A0"/>
                              </w:rPr>
                              <w:t>? Please use the lettering A-D to make specific comments.</w:t>
                            </w:r>
                          </w:p>
                          <w:p w:rsidR="00A047F1" w:rsidRDefault="00A04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76.5pt;height:2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">
                <v:textbox>
                  <w:txbxContent>
                    <w:p w:rsidR="008D1153" w:rsidRPr="00D07359" w:rsidRDefault="00933367">
                      <w:pPr>
                        <w:rPr>
                          <w:color w:val="7030A0"/>
                        </w:rPr>
                      </w:pPr>
                      <w:r w:rsidRPr="00D07359">
                        <w:rPr>
                          <w:color w:val="7030A0"/>
                        </w:rPr>
                        <w:t xml:space="preserve">8. Does </w:t>
                      </w:r>
                      <w:r w:rsidR="00CB4076" w:rsidRPr="00D07359">
                        <w:rPr>
                          <w:color w:val="7030A0"/>
                        </w:rPr>
                        <w:t>section</w:t>
                      </w:r>
                      <w:r w:rsidRPr="00D07359">
                        <w:rPr>
                          <w:color w:val="7030A0"/>
                        </w:rPr>
                        <w:t xml:space="preserve"> 5</w:t>
                      </w:r>
                      <w:r w:rsidR="00CB4076" w:rsidRPr="00D07359">
                        <w:rPr>
                          <w:color w:val="7030A0"/>
                        </w:rPr>
                        <w:t xml:space="preserve"> capture the </w:t>
                      </w:r>
                      <w:r w:rsidRPr="00D07359">
                        <w:rPr>
                          <w:color w:val="7030A0"/>
                        </w:rPr>
                        <w:t xml:space="preserve">right </w:t>
                      </w:r>
                      <w:r w:rsidR="00CB4076" w:rsidRPr="00D07359">
                        <w:rPr>
                          <w:color w:val="7030A0"/>
                        </w:rPr>
                        <w:t>priorities</w:t>
                      </w:r>
                      <w:r w:rsidRPr="00D07359">
                        <w:rPr>
                          <w:color w:val="7030A0"/>
                        </w:rPr>
                        <w:t xml:space="preserve"> and are the properly described</w:t>
                      </w:r>
                      <w:r w:rsidR="00CB4076" w:rsidRPr="00D07359">
                        <w:rPr>
                          <w:color w:val="7030A0"/>
                        </w:rPr>
                        <w:t>? Please use the lettering A-D to make specific comments.</w:t>
                      </w:r>
                    </w:p>
                    <w:p w:rsidR="00A047F1" w:rsidRDefault="00A047F1"/>
                  </w:txbxContent>
                </v:textbox>
                <w10:wrap anchorx="margin"/>
              </v:shape>
            </w:pict>
          </mc:Fallback>
        </mc:AlternateContent>
      </w:r>
    </w:p>
    <w:p w:rsidR="008D1153" w:rsidRDefault="008D1153" w:rsidP="0043216C">
      <w:pPr>
        <w:spacing w:after="0" w:line="240" w:lineRule="auto"/>
        <w:rPr>
          <w:rFonts w:ascii="Arial" w:hAnsi="Arial" w:cs="Arial"/>
          <w:b/>
          <w:sz w:val="24"/>
          <w:szCs w:val="24"/>
        </w:rPr>
      </w:pPr>
    </w:p>
    <w:p w:rsidR="008D1153" w:rsidRDefault="008D1153" w:rsidP="0043216C">
      <w:pPr>
        <w:spacing w:after="0" w:line="240" w:lineRule="auto"/>
        <w:rPr>
          <w:rFonts w:ascii="Arial" w:hAnsi="Arial" w:cs="Arial"/>
          <w:b/>
          <w:sz w:val="24"/>
          <w:szCs w:val="24"/>
        </w:rPr>
      </w:pPr>
    </w:p>
    <w:p w:rsidR="008D1153" w:rsidRDefault="008D1153" w:rsidP="0043216C">
      <w:pPr>
        <w:spacing w:after="0" w:line="240" w:lineRule="auto"/>
        <w:rPr>
          <w:rFonts w:ascii="Arial" w:hAnsi="Arial" w:cs="Arial"/>
          <w:b/>
          <w:sz w:val="24"/>
          <w:szCs w:val="24"/>
        </w:rPr>
      </w:pPr>
    </w:p>
    <w:p w:rsidR="00EB4894" w:rsidRDefault="00EB4894" w:rsidP="0043216C">
      <w:pPr>
        <w:spacing w:after="0" w:line="240" w:lineRule="auto"/>
        <w:rPr>
          <w:rFonts w:ascii="Arial" w:hAnsi="Arial" w:cs="Arial"/>
          <w:b/>
          <w:sz w:val="24"/>
          <w:szCs w:val="24"/>
        </w:rPr>
      </w:pPr>
    </w:p>
    <w:p w:rsidR="00377055" w:rsidRDefault="00377055" w:rsidP="0043216C">
      <w:pPr>
        <w:spacing w:after="0" w:line="240" w:lineRule="auto"/>
        <w:rPr>
          <w:rFonts w:ascii="Arial" w:hAnsi="Arial" w:cs="Arial"/>
          <w:b/>
          <w:sz w:val="24"/>
          <w:szCs w:val="24"/>
        </w:rPr>
      </w:pPr>
    </w:p>
    <w:p w:rsidR="008320D0" w:rsidRDefault="008320D0" w:rsidP="0043216C">
      <w:pPr>
        <w:spacing w:after="0" w:line="240" w:lineRule="auto"/>
        <w:rPr>
          <w:rFonts w:ascii="Arial" w:hAnsi="Arial" w:cs="Arial"/>
          <w:b/>
          <w:sz w:val="24"/>
          <w:szCs w:val="24"/>
        </w:rPr>
      </w:pPr>
    </w:p>
    <w:p w:rsidR="00933367" w:rsidRDefault="00933367" w:rsidP="0043216C">
      <w:pPr>
        <w:spacing w:after="0" w:line="240" w:lineRule="auto"/>
        <w:rPr>
          <w:rFonts w:ascii="Arial" w:hAnsi="Arial" w:cs="Arial"/>
          <w:b/>
          <w:sz w:val="24"/>
          <w:szCs w:val="24"/>
        </w:rPr>
      </w:pPr>
    </w:p>
    <w:p w:rsidR="00933367" w:rsidRDefault="00933367" w:rsidP="0043216C">
      <w:pPr>
        <w:spacing w:after="0" w:line="240" w:lineRule="auto"/>
        <w:rPr>
          <w:rFonts w:ascii="Arial" w:hAnsi="Arial" w:cs="Arial"/>
          <w:b/>
          <w:sz w:val="24"/>
          <w:szCs w:val="24"/>
        </w:rPr>
      </w:pPr>
    </w:p>
    <w:p w:rsidR="00933367" w:rsidRDefault="00933367" w:rsidP="0043216C">
      <w:pPr>
        <w:spacing w:after="0" w:line="240" w:lineRule="auto"/>
        <w:rPr>
          <w:rFonts w:ascii="Arial" w:hAnsi="Arial" w:cs="Arial"/>
          <w:b/>
          <w:sz w:val="24"/>
          <w:szCs w:val="24"/>
        </w:rPr>
      </w:pPr>
    </w:p>
    <w:p w:rsidR="00933367" w:rsidRDefault="00933367" w:rsidP="0043216C">
      <w:pPr>
        <w:spacing w:after="0" w:line="240" w:lineRule="auto"/>
        <w:rPr>
          <w:rFonts w:ascii="Arial" w:hAnsi="Arial" w:cs="Arial"/>
          <w:b/>
          <w:sz w:val="24"/>
          <w:szCs w:val="24"/>
        </w:rPr>
      </w:pPr>
    </w:p>
    <w:p w:rsidR="00933367" w:rsidRPr="004C51B6" w:rsidRDefault="00933367" w:rsidP="0043216C">
      <w:pPr>
        <w:spacing w:after="0" w:line="240" w:lineRule="auto"/>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933367" w:rsidRDefault="00933367" w:rsidP="00933367">
      <w:pPr>
        <w:pStyle w:val="ListParagraph"/>
        <w:spacing w:after="0" w:line="240" w:lineRule="auto"/>
        <w:ind w:left="360"/>
        <w:rPr>
          <w:rFonts w:ascii="Arial" w:hAnsi="Arial" w:cs="Arial"/>
          <w:b/>
          <w:sz w:val="24"/>
          <w:szCs w:val="24"/>
        </w:rPr>
      </w:pPr>
    </w:p>
    <w:p w:rsidR="00490565" w:rsidRDefault="00490565" w:rsidP="00933367">
      <w:pPr>
        <w:pStyle w:val="ListParagraph"/>
        <w:spacing w:after="0" w:line="240" w:lineRule="auto"/>
        <w:ind w:left="360"/>
        <w:rPr>
          <w:rFonts w:ascii="Arial" w:hAnsi="Arial" w:cs="Arial"/>
          <w:b/>
          <w:sz w:val="24"/>
          <w:szCs w:val="24"/>
        </w:rPr>
      </w:pPr>
    </w:p>
    <w:p w:rsidR="00BC4F08" w:rsidRDefault="00BC4F08">
      <w:pPr>
        <w:spacing w:after="0" w:line="240" w:lineRule="auto"/>
        <w:rPr>
          <w:rFonts w:ascii="Arial" w:hAnsi="Arial" w:cs="Arial"/>
          <w:b/>
          <w:sz w:val="24"/>
          <w:szCs w:val="24"/>
        </w:rPr>
      </w:pPr>
      <w:r>
        <w:rPr>
          <w:rFonts w:ascii="Arial" w:hAnsi="Arial" w:cs="Arial"/>
          <w:b/>
          <w:sz w:val="24"/>
          <w:szCs w:val="24"/>
        </w:rPr>
        <w:br w:type="page"/>
      </w:r>
    </w:p>
    <w:p w:rsidR="00404C52" w:rsidRPr="00404C52" w:rsidRDefault="00591F7D" w:rsidP="00404C52">
      <w:pPr>
        <w:pStyle w:val="ListParagraph"/>
        <w:numPr>
          <w:ilvl w:val="0"/>
          <w:numId w:val="7"/>
        </w:numPr>
        <w:spacing w:after="0" w:line="240" w:lineRule="auto"/>
        <w:rPr>
          <w:rFonts w:ascii="Arial" w:hAnsi="Arial" w:cs="Arial"/>
          <w:b/>
          <w:sz w:val="24"/>
          <w:szCs w:val="24"/>
        </w:rPr>
      </w:pPr>
      <w:r>
        <w:rPr>
          <w:rFonts w:ascii="Arial" w:hAnsi="Arial" w:cs="Arial"/>
          <w:b/>
          <w:sz w:val="24"/>
          <w:szCs w:val="24"/>
        </w:rPr>
        <w:lastRenderedPageBreak/>
        <w:t>Professional and Workforce Development</w:t>
      </w:r>
    </w:p>
    <w:p w:rsidR="00404C52" w:rsidRDefault="00404C52" w:rsidP="00404C52">
      <w:pPr>
        <w:spacing w:after="0" w:line="240" w:lineRule="auto"/>
        <w:rPr>
          <w:rFonts w:ascii="Arial" w:hAnsi="Arial" w:cs="Arial"/>
          <w:sz w:val="24"/>
          <w:szCs w:val="24"/>
        </w:rPr>
      </w:pPr>
    </w:p>
    <w:p w:rsidR="003912AB" w:rsidRDefault="003912AB" w:rsidP="003912AB">
      <w:pPr>
        <w:spacing w:line="240" w:lineRule="auto"/>
        <w:rPr>
          <w:rFonts w:ascii="Arial" w:hAnsi="Arial" w:cs="Arial"/>
          <w:sz w:val="24"/>
          <w:szCs w:val="24"/>
        </w:rPr>
      </w:pPr>
      <w:r w:rsidRPr="00724ABB">
        <w:rPr>
          <w:rFonts w:ascii="Arial" w:hAnsi="Arial" w:cs="Arial"/>
          <w:sz w:val="24"/>
          <w:szCs w:val="24"/>
        </w:rPr>
        <w:t xml:space="preserve">The developments in the profession through the work of the Social Work Reform Board and the College of Social Work </w:t>
      </w:r>
      <w:r>
        <w:rPr>
          <w:rFonts w:ascii="Arial" w:hAnsi="Arial" w:cs="Arial"/>
          <w:sz w:val="24"/>
          <w:szCs w:val="24"/>
        </w:rPr>
        <w:t>have</w:t>
      </w:r>
      <w:r w:rsidRPr="00724ABB">
        <w:rPr>
          <w:rFonts w:ascii="Arial" w:hAnsi="Arial" w:cs="Arial"/>
          <w:sz w:val="24"/>
          <w:szCs w:val="24"/>
        </w:rPr>
        <w:t xml:space="preserve"> set new sector-wide</w:t>
      </w:r>
      <w:r>
        <w:rPr>
          <w:rFonts w:ascii="Arial" w:hAnsi="Arial" w:cs="Arial"/>
          <w:sz w:val="24"/>
          <w:szCs w:val="24"/>
        </w:rPr>
        <w:t xml:space="preserve"> standards, a focus on professional capabilities and clarified priorities. This now needs to be applied fully in mental health social work.</w:t>
      </w:r>
    </w:p>
    <w:p w:rsidR="00EB4894" w:rsidRDefault="00404C52" w:rsidP="003912AB">
      <w:pPr>
        <w:spacing w:line="240" w:lineRule="auto"/>
        <w:rPr>
          <w:rFonts w:ascii="Arial" w:hAnsi="Arial" w:cs="Arial"/>
          <w:sz w:val="24"/>
          <w:szCs w:val="24"/>
        </w:rPr>
      </w:pPr>
      <w:r>
        <w:rPr>
          <w:rFonts w:ascii="Arial" w:hAnsi="Arial" w:cs="Arial"/>
          <w:sz w:val="24"/>
          <w:szCs w:val="24"/>
        </w:rPr>
        <w:t>The Professional Capabilities Framework</w:t>
      </w:r>
      <w:r>
        <w:rPr>
          <w:rStyle w:val="FootnoteReference"/>
          <w:rFonts w:ascii="Arial" w:hAnsi="Arial" w:cs="Arial"/>
          <w:sz w:val="24"/>
          <w:szCs w:val="24"/>
        </w:rPr>
        <w:footnoteReference w:id="9"/>
      </w:r>
      <w:r>
        <w:rPr>
          <w:rFonts w:ascii="Arial" w:hAnsi="Arial" w:cs="Arial"/>
          <w:sz w:val="24"/>
          <w:szCs w:val="24"/>
        </w:rPr>
        <w:t xml:space="preserve"> </w:t>
      </w:r>
      <w:r w:rsidR="003912AB">
        <w:rPr>
          <w:rFonts w:ascii="Arial" w:hAnsi="Arial" w:cs="Arial"/>
          <w:sz w:val="24"/>
          <w:szCs w:val="24"/>
        </w:rPr>
        <w:t xml:space="preserve"> (PCF) is the</w:t>
      </w:r>
      <w:r>
        <w:rPr>
          <w:rFonts w:ascii="Arial" w:hAnsi="Arial" w:cs="Arial"/>
          <w:sz w:val="24"/>
          <w:szCs w:val="24"/>
        </w:rPr>
        <w:t xml:space="preserve"> key tool to guide employers and professional leaders to harness the be</w:t>
      </w:r>
      <w:r w:rsidR="00A208CA">
        <w:rPr>
          <w:rFonts w:ascii="Arial" w:hAnsi="Arial" w:cs="Arial"/>
          <w:sz w:val="24"/>
          <w:szCs w:val="24"/>
        </w:rPr>
        <w:t xml:space="preserve">st of social work and make </w:t>
      </w:r>
      <w:r>
        <w:rPr>
          <w:rFonts w:ascii="Arial" w:hAnsi="Arial" w:cs="Arial"/>
          <w:sz w:val="24"/>
          <w:szCs w:val="24"/>
        </w:rPr>
        <w:t>ambitions a reality. The framework provides, for the first time, an accessible yet sophisticated way of conceptualising what social work brings in the totality of interrelated capabilities. It can assist in the development of workforce strategies as it clarifies what can be expected of social workers at different stages of their career and how they may be supported to develop to bring more impact in their work.</w:t>
      </w:r>
      <w:r w:rsidR="003912AB">
        <w:rPr>
          <w:rFonts w:ascii="Arial" w:hAnsi="Arial" w:cs="Arial"/>
          <w:sz w:val="24"/>
          <w:szCs w:val="24"/>
        </w:rPr>
        <w:t xml:space="preserve"> It provides a coherent language across the profession about the way in which social workers should develop their ability and their confidence to work with complexity, ambiguity, autonomy, risk, professional authority and leadership. </w:t>
      </w:r>
    </w:p>
    <w:p w:rsidR="00EB4894" w:rsidRDefault="00EB4894" w:rsidP="0043216C">
      <w:pPr>
        <w:pStyle w:val="ListParagraph"/>
        <w:spacing w:after="0" w:line="240" w:lineRule="auto"/>
        <w:ind w:left="0"/>
        <w:rPr>
          <w:rFonts w:ascii="Arial" w:hAnsi="Arial" w:cs="Arial"/>
          <w:sz w:val="24"/>
          <w:szCs w:val="24"/>
        </w:rPr>
      </w:pPr>
      <w:r w:rsidRPr="00DC29D0">
        <w:rPr>
          <w:rFonts w:ascii="Arial" w:hAnsi="Arial" w:cs="Arial"/>
          <w:sz w:val="24"/>
          <w:szCs w:val="24"/>
        </w:rPr>
        <w:t>C</w:t>
      </w:r>
      <w:r>
        <w:rPr>
          <w:rFonts w:ascii="Arial" w:hAnsi="Arial" w:cs="Arial"/>
          <w:sz w:val="24"/>
          <w:szCs w:val="24"/>
        </w:rPr>
        <w:t xml:space="preserve">ontinuing </w:t>
      </w:r>
      <w:r w:rsidRPr="00DC29D0">
        <w:rPr>
          <w:rFonts w:ascii="Arial" w:hAnsi="Arial" w:cs="Arial"/>
          <w:sz w:val="24"/>
          <w:szCs w:val="24"/>
        </w:rPr>
        <w:t>P</w:t>
      </w:r>
      <w:r>
        <w:rPr>
          <w:rFonts w:ascii="Arial" w:hAnsi="Arial" w:cs="Arial"/>
          <w:sz w:val="24"/>
          <w:szCs w:val="24"/>
        </w:rPr>
        <w:t xml:space="preserve">rofessional </w:t>
      </w:r>
      <w:r w:rsidRPr="00DC29D0">
        <w:rPr>
          <w:rFonts w:ascii="Arial" w:hAnsi="Arial" w:cs="Arial"/>
          <w:sz w:val="24"/>
          <w:szCs w:val="24"/>
        </w:rPr>
        <w:t>D</w:t>
      </w:r>
      <w:r>
        <w:rPr>
          <w:rFonts w:ascii="Arial" w:hAnsi="Arial" w:cs="Arial"/>
          <w:sz w:val="24"/>
          <w:szCs w:val="24"/>
        </w:rPr>
        <w:t xml:space="preserve">evelopment (CPD) and adopting a </w:t>
      </w:r>
      <w:r w:rsidRPr="00DC29D0">
        <w:rPr>
          <w:rFonts w:ascii="Arial" w:hAnsi="Arial" w:cs="Arial"/>
          <w:sz w:val="24"/>
          <w:szCs w:val="24"/>
        </w:rPr>
        <w:t>learning approach to practice i</w:t>
      </w:r>
      <w:r>
        <w:rPr>
          <w:rFonts w:ascii="Arial" w:hAnsi="Arial" w:cs="Arial"/>
          <w:sz w:val="24"/>
          <w:szCs w:val="24"/>
        </w:rPr>
        <w:t>s an essential social work</w:t>
      </w:r>
      <w:r w:rsidR="006C31CE">
        <w:rPr>
          <w:rFonts w:ascii="Arial" w:hAnsi="Arial" w:cs="Arial"/>
          <w:sz w:val="24"/>
          <w:szCs w:val="24"/>
        </w:rPr>
        <w:t>er professional</w:t>
      </w:r>
      <w:r>
        <w:rPr>
          <w:rFonts w:ascii="Arial" w:hAnsi="Arial" w:cs="Arial"/>
          <w:sz w:val="24"/>
          <w:szCs w:val="24"/>
        </w:rPr>
        <w:t xml:space="preserve"> commitment</w:t>
      </w:r>
      <w:r w:rsidR="006C31CE">
        <w:rPr>
          <w:rFonts w:ascii="Arial" w:hAnsi="Arial" w:cs="Arial"/>
          <w:sz w:val="24"/>
          <w:szCs w:val="24"/>
        </w:rPr>
        <w:t>,</w:t>
      </w:r>
      <w:r w:rsidRPr="00DC29D0">
        <w:rPr>
          <w:rFonts w:ascii="Arial" w:hAnsi="Arial" w:cs="Arial"/>
          <w:sz w:val="24"/>
          <w:szCs w:val="24"/>
        </w:rPr>
        <w:t xml:space="preserve"> regardless of area </w:t>
      </w:r>
      <w:r w:rsidR="006C31CE">
        <w:rPr>
          <w:rFonts w:ascii="Arial" w:hAnsi="Arial" w:cs="Arial"/>
          <w:sz w:val="24"/>
          <w:szCs w:val="24"/>
        </w:rPr>
        <w:t xml:space="preserve">or place </w:t>
      </w:r>
      <w:r w:rsidRPr="00DC29D0">
        <w:rPr>
          <w:rFonts w:ascii="Arial" w:hAnsi="Arial" w:cs="Arial"/>
          <w:sz w:val="24"/>
          <w:szCs w:val="24"/>
        </w:rPr>
        <w:t xml:space="preserve">of practice. </w:t>
      </w:r>
      <w:r>
        <w:rPr>
          <w:rFonts w:ascii="Arial" w:hAnsi="Arial" w:cs="Arial"/>
          <w:sz w:val="24"/>
          <w:szCs w:val="24"/>
        </w:rPr>
        <w:t>Wherever they are employed, social workers</w:t>
      </w:r>
      <w:r w:rsidRPr="00DC29D0">
        <w:rPr>
          <w:rFonts w:ascii="Arial" w:hAnsi="Arial" w:cs="Arial"/>
          <w:sz w:val="24"/>
          <w:szCs w:val="24"/>
        </w:rPr>
        <w:t xml:space="preserve"> should have access to appropriate CPD and reflective supervision to enhance and develop their capabilities within the PCF framework. Social Work employers </w:t>
      </w:r>
      <w:r w:rsidR="006C31CE">
        <w:rPr>
          <w:rFonts w:ascii="Arial" w:hAnsi="Arial" w:cs="Arial"/>
          <w:sz w:val="24"/>
          <w:szCs w:val="24"/>
        </w:rPr>
        <w:t xml:space="preserve">or managers </w:t>
      </w:r>
      <w:r w:rsidRPr="00DC29D0">
        <w:rPr>
          <w:rFonts w:ascii="Arial" w:hAnsi="Arial" w:cs="Arial"/>
          <w:sz w:val="24"/>
          <w:szCs w:val="24"/>
        </w:rPr>
        <w:t>within the NHS</w:t>
      </w:r>
      <w:r>
        <w:rPr>
          <w:rFonts w:ascii="Arial" w:hAnsi="Arial" w:cs="Arial"/>
          <w:sz w:val="24"/>
          <w:szCs w:val="24"/>
        </w:rPr>
        <w:t>, private or voluntary sectors</w:t>
      </w:r>
      <w:r w:rsidRPr="00DC29D0">
        <w:rPr>
          <w:rFonts w:ascii="Arial" w:hAnsi="Arial" w:cs="Arial"/>
          <w:sz w:val="24"/>
          <w:szCs w:val="24"/>
        </w:rPr>
        <w:t xml:space="preserve"> should facilitate</w:t>
      </w:r>
      <w:r>
        <w:rPr>
          <w:rFonts w:ascii="Arial" w:hAnsi="Arial" w:cs="Arial"/>
          <w:sz w:val="24"/>
          <w:szCs w:val="24"/>
        </w:rPr>
        <w:t xml:space="preserve"> equivalent</w:t>
      </w:r>
      <w:r w:rsidRPr="00DC29D0">
        <w:rPr>
          <w:rFonts w:ascii="Arial" w:hAnsi="Arial" w:cs="Arial"/>
          <w:sz w:val="24"/>
          <w:szCs w:val="24"/>
        </w:rPr>
        <w:t xml:space="preserve"> opportunities </w:t>
      </w:r>
      <w:r w:rsidR="006C31CE">
        <w:rPr>
          <w:rFonts w:ascii="Arial" w:hAnsi="Arial" w:cs="Arial"/>
          <w:sz w:val="24"/>
          <w:szCs w:val="24"/>
        </w:rPr>
        <w:t xml:space="preserve">to those developing in Local Authorities </w:t>
      </w:r>
      <w:r w:rsidRPr="00DC29D0">
        <w:rPr>
          <w:rFonts w:ascii="Arial" w:hAnsi="Arial" w:cs="Arial"/>
          <w:sz w:val="24"/>
          <w:szCs w:val="24"/>
        </w:rPr>
        <w:t>and</w:t>
      </w:r>
      <w:r w:rsidR="006C31CE">
        <w:rPr>
          <w:rFonts w:ascii="Arial" w:hAnsi="Arial" w:cs="Arial"/>
          <w:sz w:val="24"/>
          <w:szCs w:val="24"/>
        </w:rPr>
        <w:t xml:space="preserve"> allow staff to access </w:t>
      </w:r>
      <w:r w:rsidRPr="00DC29D0">
        <w:rPr>
          <w:rFonts w:ascii="Arial" w:hAnsi="Arial" w:cs="Arial"/>
          <w:sz w:val="24"/>
          <w:szCs w:val="24"/>
        </w:rPr>
        <w:t xml:space="preserve">development activities as set out in the </w:t>
      </w:r>
      <w:r w:rsidR="00F45880">
        <w:rPr>
          <w:rFonts w:ascii="Arial" w:hAnsi="Arial" w:cs="Arial"/>
          <w:sz w:val="24"/>
          <w:szCs w:val="24"/>
        </w:rPr>
        <w:t xml:space="preserve">Local Government Association’s </w:t>
      </w:r>
      <w:r w:rsidRPr="00DC29D0">
        <w:rPr>
          <w:rFonts w:ascii="Arial" w:hAnsi="Arial" w:cs="Arial"/>
          <w:sz w:val="24"/>
          <w:szCs w:val="24"/>
        </w:rPr>
        <w:t>Employer Standards</w:t>
      </w:r>
      <w:r w:rsidR="00DE33FB">
        <w:rPr>
          <w:rStyle w:val="FootnoteReference"/>
          <w:rFonts w:ascii="Arial" w:hAnsi="Arial" w:cs="Arial"/>
          <w:sz w:val="24"/>
          <w:szCs w:val="24"/>
        </w:rPr>
        <w:footnoteReference w:id="10"/>
      </w:r>
      <w:r w:rsidR="00DE33FB">
        <w:rPr>
          <w:rFonts w:ascii="Arial" w:hAnsi="Arial" w:cs="Arial"/>
          <w:sz w:val="24"/>
          <w:szCs w:val="24"/>
        </w:rPr>
        <w:t xml:space="preserve"> (and associated guidance for health employers and managers of social workers</w:t>
      </w:r>
      <w:r w:rsidR="00DE33FB">
        <w:rPr>
          <w:rStyle w:val="FootnoteReference"/>
          <w:rFonts w:ascii="Arial" w:hAnsi="Arial" w:cs="Arial"/>
          <w:sz w:val="24"/>
          <w:szCs w:val="24"/>
        </w:rPr>
        <w:footnoteReference w:id="11"/>
      </w:r>
      <w:r w:rsidR="00DE33FB">
        <w:rPr>
          <w:rFonts w:ascii="Arial" w:hAnsi="Arial" w:cs="Arial"/>
          <w:sz w:val="24"/>
          <w:szCs w:val="24"/>
        </w:rPr>
        <w:t>), the</w:t>
      </w:r>
      <w:r w:rsidRPr="00DC29D0">
        <w:rPr>
          <w:rFonts w:ascii="Arial" w:hAnsi="Arial" w:cs="Arial"/>
          <w:sz w:val="24"/>
          <w:szCs w:val="24"/>
        </w:rPr>
        <w:t xml:space="preserve"> </w:t>
      </w:r>
      <w:r w:rsidR="003912AB">
        <w:rPr>
          <w:rFonts w:ascii="Arial" w:hAnsi="Arial" w:cs="Arial"/>
          <w:sz w:val="24"/>
          <w:szCs w:val="24"/>
        </w:rPr>
        <w:t>s</w:t>
      </w:r>
      <w:r w:rsidRPr="00DC29D0">
        <w:rPr>
          <w:rFonts w:ascii="Arial" w:hAnsi="Arial" w:cs="Arial"/>
          <w:sz w:val="24"/>
          <w:szCs w:val="24"/>
        </w:rPr>
        <w:t>upervision framework and the ‘future of CPD’ recommendations.</w:t>
      </w:r>
    </w:p>
    <w:p w:rsidR="00EB4894" w:rsidRDefault="00EB4894" w:rsidP="0043216C">
      <w:pPr>
        <w:pStyle w:val="ListParagraph"/>
        <w:spacing w:after="0" w:line="240" w:lineRule="auto"/>
        <w:ind w:left="0"/>
        <w:rPr>
          <w:rFonts w:ascii="Arial" w:hAnsi="Arial" w:cs="Arial"/>
          <w:sz w:val="24"/>
          <w:szCs w:val="24"/>
        </w:rPr>
      </w:pPr>
    </w:p>
    <w:p w:rsidR="00EB4894" w:rsidRDefault="00EB4894" w:rsidP="0043216C">
      <w:pPr>
        <w:pStyle w:val="ListParagraph"/>
        <w:spacing w:after="0" w:line="240" w:lineRule="auto"/>
        <w:ind w:left="0"/>
        <w:rPr>
          <w:rFonts w:ascii="Arial" w:hAnsi="Arial" w:cs="Arial"/>
          <w:sz w:val="24"/>
          <w:szCs w:val="24"/>
        </w:rPr>
      </w:pPr>
      <w:r>
        <w:rPr>
          <w:rFonts w:ascii="Arial" w:hAnsi="Arial" w:cs="Arial"/>
          <w:sz w:val="24"/>
          <w:szCs w:val="24"/>
        </w:rPr>
        <w:t>Key areas for development in mental health social work now are to:</w:t>
      </w:r>
    </w:p>
    <w:p w:rsidR="00377055" w:rsidRPr="00DC29D0" w:rsidRDefault="00377055" w:rsidP="0043216C">
      <w:pPr>
        <w:pStyle w:val="ListParagraph"/>
        <w:spacing w:after="0" w:line="240" w:lineRule="auto"/>
        <w:ind w:left="0"/>
        <w:rPr>
          <w:rFonts w:ascii="Arial" w:hAnsi="Arial" w:cs="Arial"/>
          <w:sz w:val="24"/>
          <w:szCs w:val="24"/>
        </w:rPr>
      </w:pPr>
    </w:p>
    <w:p w:rsidR="00EB4894" w:rsidRDefault="00EB4894" w:rsidP="0043216C">
      <w:pPr>
        <w:numPr>
          <w:ilvl w:val="0"/>
          <w:numId w:val="2"/>
        </w:numPr>
        <w:spacing w:after="0" w:line="240" w:lineRule="auto"/>
        <w:rPr>
          <w:rFonts w:ascii="Arial" w:hAnsi="Arial" w:cs="Arial"/>
          <w:sz w:val="24"/>
          <w:szCs w:val="24"/>
        </w:rPr>
      </w:pPr>
      <w:r>
        <w:rPr>
          <w:rFonts w:ascii="Arial" w:hAnsi="Arial" w:cs="Arial"/>
          <w:sz w:val="24"/>
          <w:szCs w:val="24"/>
        </w:rPr>
        <w:t xml:space="preserve">Raise, support and maintain practice standards in social work in mental health in line with the Professional Capabilities Framework (PCF). To assist this, the PCF domains are mapped against the priorities identified in this document within </w:t>
      </w:r>
      <w:r w:rsidRPr="00B14EB9">
        <w:rPr>
          <w:rFonts w:ascii="Arial" w:hAnsi="Arial" w:cs="Arial"/>
          <w:b/>
          <w:sz w:val="24"/>
          <w:szCs w:val="24"/>
        </w:rPr>
        <w:t>Appendix one.</w:t>
      </w:r>
      <w:r>
        <w:rPr>
          <w:rFonts w:ascii="Arial" w:hAnsi="Arial" w:cs="Arial"/>
          <w:b/>
          <w:sz w:val="24"/>
          <w:szCs w:val="24"/>
        </w:rPr>
        <w:t xml:space="preserve"> </w:t>
      </w:r>
      <w:r>
        <w:rPr>
          <w:rFonts w:ascii="Arial" w:hAnsi="Arial" w:cs="Arial"/>
          <w:sz w:val="24"/>
          <w:szCs w:val="24"/>
        </w:rPr>
        <w:t>Each employing and managing authority needs to have a strategy for the development of social workers in line with the PCF.</w:t>
      </w:r>
    </w:p>
    <w:p w:rsidR="00377055" w:rsidRDefault="00377055" w:rsidP="00377055">
      <w:pPr>
        <w:spacing w:after="0" w:line="240" w:lineRule="auto"/>
        <w:ind w:left="360"/>
        <w:rPr>
          <w:rFonts w:ascii="Arial" w:hAnsi="Arial" w:cs="Arial"/>
          <w:sz w:val="24"/>
          <w:szCs w:val="24"/>
        </w:rPr>
      </w:pPr>
    </w:p>
    <w:p w:rsidR="00377055" w:rsidRPr="00490565" w:rsidRDefault="00EB4894" w:rsidP="00377055">
      <w:pPr>
        <w:numPr>
          <w:ilvl w:val="0"/>
          <w:numId w:val="2"/>
        </w:numPr>
        <w:spacing w:after="0" w:line="240" w:lineRule="auto"/>
        <w:rPr>
          <w:rFonts w:ascii="Arial" w:hAnsi="Arial" w:cs="Arial"/>
          <w:sz w:val="24"/>
          <w:szCs w:val="24"/>
        </w:rPr>
      </w:pPr>
      <w:r>
        <w:rPr>
          <w:rFonts w:ascii="Arial" w:hAnsi="Arial" w:cs="Arial"/>
          <w:sz w:val="24"/>
          <w:szCs w:val="24"/>
        </w:rPr>
        <w:t>Ensure mental health social workers are able to access the development, managerial, leadership and supervisory support they need to perform at their very best. This should include:</w:t>
      </w:r>
    </w:p>
    <w:p w:rsidR="00377055" w:rsidRPr="00490565" w:rsidRDefault="00EB4894" w:rsidP="00490565">
      <w:pPr>
        <w:pStyle w:val="ListParagraph"/>
        <w:numPr>
          <w:ilvl w:val="1"/>
          <w:numId w:val="2"/>
        </w:numPr>
        <w:spacing w:before="120" w:after="120" w:line="240" w:lineRule="auto"/>
        <w:ind w:left="1077" w:hanging="357"/>
        <w:contextualSpacing w:val="0"/>
        <w:rPr>
          <w:rFonts w:ascii="Arial" w:hAnsi="Arial" w:cs="Arial"/>
          <w:sz w:val="24"/>
          <w:szCs w:val="24"/>
        </w:rPr>
      </w:pPr>
      <w:r>
        <w:rPr>
          <w:rFonts w:ascii="Arial" w:hAnsi="Arial" w:cs="Arial"/>
          <w:sz w:val="24"/>
          <w:szCs w:val="24"/>
        </w:rPr>
        <w:lastRenderedPageBreak/>
        <w:t>A system of social work supervision to develop skills throughout the workforce, deli</w:t>
      </w:r>
      <w:r w:rsidR="006C31CE">
        <w:rPr>
          <w:rFonts w:ascii="Arial" w:hAnsi="Arial" w:cs="Arial"/>
          <w:sz w:val="24"/>
          <w:szCs w:val="24"/>
        </w:rPr>
        <w:t xml:space="preserve">vered within a clear organisational </w:t>
      </w:r>
      <w:r>
        <w:rPr>
          <w:rFonts w:ascii="Arial" w:hAnsi="Arial" w:cs="Arial"/>
          <w:sz w:val="24"/>
          <w:szCs w:val="24"/>
        </w:rPr>
        <w:t xml:space="preserve"> framework</w:t>
      </w:r>
      <w:r w:rsidR="006C31CE">
        <w:rPr>
          <w:rFonts w:ascii="Arial" w:hAnsi="Arial" w:cs="Arial"/>
          <w:sz w:val="24"/>
          <w:szCs w:val="24"/>
        </w:rPr>
        <w:t xml:space="preserve"> and governance</w:t>
      </w:r>
    </w:p>
    <w:p w:rsidR="00EB4894" w:rsidRDefault="00EB4894" w:rsidP="00490565">
      <w:pPr>
        <w:pStyle w:val="ListParagraph"/>
        <w:numPr>
          <w:ilvl w:val="1"/>
          <w:numId w:val="2"/>
        </w:numPr>
        <w:spacing w:before="120" w:after="120" w:line="240" w:lineRule="auto"/>
        <w:ind w:left="1077" w:hanging="357"/>
        <w:contextualSpacing w:val="0"/>
        <w:rPr>
          <w:rFonts w:ascii="Arial" w:hAnsi="Arial" w:cs="Arial"/>
          <w:sz w:val="24"/>
          <w:szCs w:val="24"/>
        </w:rPr>
      </w:pPr>
      <w:r>
        <w:rPr>
          <w:rFonts w:ascii="Arial" w:hAnsi="Arial" w:cs="Arial"/>
          <w:sz w:val="24"/>
          <w:szCs w:val="24"/>
        </w:rPr>
        <w:t>A locally available senior professional leadership role within provider services - whether aligned with Principal Social work role in LAs adults services, within NHS hosted integrated services, or within other employing organisations</w:t>
      </w:r>
    </w:p>
    <w:p w:rsidR="00EB4894" w:rsidRDefault="00EB4894" w:rsidP="0043216C">
      <w:pPr>
        <w:numPr>
          <w:ilvl w:val="0"/>
          <w:numId w:val="2"/>
        </w:numPr>
        <w:spacing w:after="0" w:line="240" w:lineRule="auto"/>
        <w:rPr>
          <w:rFonts w:ascii="Arial" w:hAnsi="Arial" w:cs="Arial"/>
          <w:sz w:val="24"/>
          <w:szCs w:val="24"/>
        </w:rPr>
      </w:pPr>
      <w:r>
        <w:rPr>
          <w:rFonts w:ascii="Arial" w:hAnsi="Arial" w:cs="Arial"/>
          <w:sz w:val="24"/>
          <w:szCs w:val="24"/>
        </w:rPr>
        <w:t xml:space="preserve">Ensure </w:t>
      </w:r>
      <w:r w:rsidR="00DE33FB">
        <w:rPr>
          <w:rFonts w:ascii="Arial" w:hAnsi="Arial" w:cs="Arial"/>
          <w:sz w:val="24"/>
          <w:szCs w:val="24"/>
        </w:rPr>
        <w:t xml:space="preserve">all </w:t>
      </w:r>
      <w:r>
        <w:rPr>
          <w:rFonts w:ascii="Arial" w:hAnsi="Arial" w:cs="Arial"/>
          <w:sz w:val="24"/>
          <w:szCs w:val="24"/>
        </w:rPr>
        <w:t>mental health social workers have career development opportunities based on service needs, sound workforce planning and organisational commitment to support life-long progression, based on the Professional Capabilities Framework.</w:t>
      </w:r>
    </w:p>
    <w:p w:rsidR="00D747D1" w:rsidRDefault="00D747D1" w:rsidP="00D747D1">
      <w:pPr>
        <w:spacing w:after="0" w:line="240" w:lineRule="auto"/>
        <w:ind w:left="360"/>
        <w:rPr>
          <w:rFonts w:ascii="Arial" w:hAnsi="Arial" w:cs="Arial"/>
          <w:sz w:val="24"/>
          <w:szCs w:val="24"/>
        </w:rPr>
      </w:pPr>
    </w:p>
    <w:p w:rsidR="00DE33FB" w:rsidRDefault="00DE33FB" w:rsidP="0043216C">
      <w:pPr>
        <w:numPr>
          <w:ilvl w:val="0"/>
          <w:numId w:val="2"/>
        </w:numPr>
        <w:spacing w:after="0" w:line="240" w:lineRule="auto"/>
        <w:rPr>
          <w:rFonts w:ascii="Arial" w:hAnsi="Arial" w:cs="Arial"/>
          <w:sz w:val="24"/>
          <w:szCs w:val="24"/>
        </w:rPr>
      </w:pPr>
      <w:r>
        <w:rPr>
          <w:rFonts w:ascii="Arial" w:hAnsi="Arial" w:cs="Arial"/>
          <w:sz w:val="24"/>
          <w:szCs w:val="24"/>
        </w:rPr>
        <w:t>Build all of the above into integrated commissioning and partnership provision plans, linking local and national strategic priorities with social work development</w:t>
      </w:r>
      <w:r w:rsidR="006C31CE">
        <w:rPr>
          <w:rFonts w:ascii="Arial" w:hAnsi="Arial" w:cs="Arial"/>
          <w:sz w:val="24"/>
          <w:szCs w:val="24"/>
        </w:rPr>
        <w:t>, deployment</w:t>
      </w:r>
      <w:r>
        <w:rPr>
          <w:rFonts w:ascii="Arial" w:hAnsi="Arial" w:cs="Arial"/>
          <w:sz w:val="24"/>
          <w:szCs w:val="24"/>
        </w:rPr>
        <w:t xml:space="preserve"> and career structures.</w:t>
      </w:r>
    </w:p>
    <w:p w:rsidR="00377055" w:rsidRDefault="00377055" w:rsidP="00377055">
      <w:pPr>
        <w:spacing w:after="0" w:line="240" w:lineRule="auto"/>
        <w:ind w:left="360"/>
        <w:rPr>
          <w:rFonts w:ascii="Arial" w:hAnsi="Arial" w:cs="Arial"/>
          <w:sz w:val="24"/>
          <w:szCs w:val="24"/>
        </w:rPr>
      </w:pPr>
    </w:p>
    <w:p w:rsidR="00EB4894" w:rsidRPr="00DE33FB" w:rsidRDefault="00BD19E0" w:rsidP="00377055">
      <w:pPr>
        <w:pStyle w:val="ListParagraph"/>
        <w:spacing w:after="0" w:line="240" w:lineRule="auto"/>
        <w:ind w:left="0"/>
        <w:rPr>
          <w:rFonts w:ascii="Arial" w:hAnsi="Arial" w:cs="Arial"/>
          <w:sz w:val="24"/>
          <w:szCs w:val="24"/>
          <w:u w:val="single"/>
        </w:rPr>
      </w:pPr>
      <w:r w:rsidRPr="00DE33FB">
        <w:rPr>
          <w:rFonts w:ascii="Arial" w:hAnsi="Arial" w:cs="Arial"/>
          <w:sz w:val="24"/>
          <w:szCs w:val="24"/>
          <w:u w:val="single"/>
        </w:rPr>
        <w:t>Professional leadership</w:t>
      </w:r>
    </w:p>
    <w:p w:rsidR="00EB4894" w:rsidRDefault="00EB4894" w:rsidP="00377055">
      <w:pPr>
        <w:pStyle w:val="ListParagraph"/>
        <w:spacing w:after="0" w:line="240" w:lineRule="auto"/>
        <w:ind w:left="0"/>
        <w:rPr>
          <w:rFonts w:ascii="Arial" w:hAnsi="Arial" w:cs="Arial"/>
          <w:b/>
          <w:sz w:val="24"/>
          <w:szCs w:val="24"/>
        </w:rPr>
      </w:pPr>
    </w:p>
    <w:p w:rsidR="00A047F1" w:rsidRDefault="00E3295E" w:rsidP="00377055">
      <w:pPr>
        <w:pStyle w:val="ListParagraph"/>
        <w:spacing w:after="0" w:line="240" w:lineRule="auto"/>
        <w:ind w:left="0"/>
        <w:rPr>
          <w:rFonts w:ascii="Arial" w:hAnsi="Arial" w:cs="Arial"/>
          <w:sz w:val="24"/>
          <w:szCs w:val="24"/>
        </w:rPr>
      </w:pPr>
      <w:r>
        <w:rPr>
          <w:rFonts w:ascii="Arial" w:hAnsi="Arial" w:cs="Arial"/>
          <w:sz w:val="24"/>
          <w:szCs w:val="24"/>
        </w:rPr>
        <w:t xml:space="preserve">One of the key messages of the Social Work Reform process </w:t>
      </w:r>
      <w:r w:rsidR="003326C8">
        <w:rPr>
          <w:rFonts w:ascii="Arial" w:hAnsi="Arial" w:cs="Arial"/>
          <w:sz w:val="24"/>
          <w:szCs w:val="24"/>
        </w:rPr>
        <w:t xml:space="preserve">is that </w:t>
      </w:r>
      <w:r>
        <w:rPr>
          <w:rFonts w:ascii="Arial" w:hAnsi="Arial" w:cs="Arial"/>
          <w:sz w:val="24"/>
          <w:szCs w:val="24"/>
        </w:rPr>
        <w:t xml:space="preserve">professional social work leadership has been underdeveloped and </w:t>
      </w:r>
      <w:r w:rsidR="00AE3DC4">
        <w:rPr>
          <w:rFonts w:ascii="Arial" w:hAnsi="Arial" w:cs="Arial"/>
          <w:sz w:val="24"/>
          <w:szCs w:val="24"/>
        </w:rPr>
        <w:t>under resourced</w:t>
      </w:r>
      <w:r>
        <w:rPr>
          <w:rFonts w:ascii="Arial" w:hAnsi="Arial" w:cs="Arial"/>
          <w:sz w:val="24"/>
          <w:szCs w:val="24"/>
        </w:rPr>
        <w:t xml:space="preserve">.  This has frequently left practitioners without the right direction or guidance, sometimes without the support to appropriately challenge managerial decisions that are not in line with best social work practice.  </w:t>
      </w:r>
      <w:r w:rsidR="0043181E">
        <w:rPr>
          <w:rFonts w:ascii="Arial" w:hAnsi="Arial" w:cs="Arial"/>
          <w:sz w:val="24"/>
          <w:szCs w:val="24"/>
        </w:rPr>
        <w:t xml:space="preserve">The PCF makes plain the expectation that social workers show professional leadership throughout their careers and at all levels of formal hierarchy. But </w:t>
      </w:r>
      <w:r w:rsidR="003326C8">
        <w:rPr>
          <w:rFonts w:ascii="Arial" w:hAnsi="Arial" w:cs="Arial"/>
          <w:sz w:val="24"/>
          <w:szCs w:val="24"/>
        </w:rPr>
        <w:t>this does not deflect from the need for strong professional leadership in formal positions of authority and influence.</w:t>
      </w:r>
      <w:r w:rsidR="00A047F1">
        <w:rPr>
          <w:rFonts w:ascii="Arial" w:hAnsi="Arial" w:cs="Arial"/>
          <w:sz w:val="24"/>
          <w:szCs w:val="24"/>
        </w:rPr>
        <w:t xml:space="preserve"> The creation of Chief Social Workers for Adults and Children is an important national move towards high profile, visible and authoritative support to the profession. </w:t>
      </w:r>
      <w:r w:rsidR="003326C8">
        <w:rPr>
          <w:rFonts w:ascii="Arial" w:hAnsi="Arial" w:cs="Arial"/>
          <w:sz w:val="24"/>
          <w:szCs w:val="24"/>
        </w:rPr>
        <w:t xml:space="preserve"> </w:t>
      </w:r>
    </w:p>
    <w:p w:rsidR="00A047F1" w:rsidRDefault="00A047F1" w:rsidP="00377055">
      <w:pPr>
        <w:pStyle w:val="ListParagraph"/>
        <w:spacing w:after="0" w:line="240" w:lineRule="auto"/>
        <w:ind w:left="0"/>
        <w:rPr>
          <w:rFonts w:ascii="Arial" w:hAnsi="Arial" w:cs="Arial"/>
          <w:sz w:val="24"/>
          <w:szCs w:val="24"/>
        </w:rPr>
      </w:pPr>
    </w:p>
    <w:p w:rsidR="00EB4894" w:rsidRDefault="00A047F1" w:rsidP="00377055">
      <w:pPr>
        <w:pStyle w:val="ListParagraph"/>
        <w:spacing w:after="0" w:line="240" w:lineRule="auto"/>
        <w:ind w:left="0"/>
        <w:rPr>
          <w:rFonts w:ascii="Arial" w:hAnsi="Arial" w:cs="Arial"/>
          <w:sz w:val="24"/>
          <w:szCs w:val="24"/>
        </w:rPr>
      </w:pPr>
      <w:r>
        <w:rPr>
          <w:rFonts w:ascii="Arial" w:hAnsi="Arial" w:cs="Arial"/>
          <w:sz w:val="24"/>
          <w:szCs w:val="24"/>
        </w:rPr>
        <w:t>Locally, for mental health social work to have more impact on social and inclusion outcomes and recovery,</w:t>
      </w:r>
      <w:r w:rsidR="003326C8">
        <w:rPr>
          <w:rFonts w:ascii="Arial" w:hAnsi="Arial" w:cs="Arial"/>
          <w:sz w:val="24"/>
          <w:szCs w:val="24"/>
        </w:rPr>
        <w:t xml:space="preserve"> professional leadership roles need to be accessible</w:t>
      </w:r>
      <w:r>
        <w:rPr>
          <w:rFonts w:ascii="Arial" w:hAnsi="Arial" w:cs="Arial"/>
          <w:sz w:val="24"/>
          <w:szCs w:val="24"/>
        </w:rPr>
        <w:t>,</w:t>
      </w:r>
      <w:r w:rsidR="003326C8">
        <w:rPr>
          <w:rFonts w:ascii="Arial" w:hAnsi="Arial" w:cs="Arial"/>
          <w:sz w:val="24"/>
          <w:szCs w:val="24"/>
        </w:rPr>
        <w:t xml:space="preserve"> close to practice and, indeed, embedded within it. Developing a social work culture within services requires proximal leadership that can provide modelling and informal guidance as well as formal structures of supervision, quality assurance and challenge. </w:t>
      </w:r>
    </w:p>
    <w:p w:rsidR="003326C8" w:rsidRDefault="003326C8" w:rsidP="00377055">
      <w:pPr>
        <w:pStyle w:val="ListParagraph"/>
        <w:spacing w:after="0" w:line="240" w:lineRule="auto"/>
        <w:ind w:left="0"/>
        <w:rPr>
          <w:rFonts w:ascii="Arial" w:hAnsi="Arial" w:cs="Arial"/>
          <w:sz w:val="24"/>
          <w:szCs w:val="24"/>
        </w:rPr>
      </w:pPr>
    </w:p>
    <w:p w:rsidR="003326C8" w:rsidRDefault="003326C8" w:rsidP="003326C8">
      <w:pPr>
        <w:pStyle w:val="ListParagraph"/>
        <w:spacing w:after="0" w:line="240" w:lineRule="auto"/>
        <w:ind w:left="0"/>
        <w:rPr>
          <w:rFonts w:ascii="Arial" w:hAnsi="Arial" w:cs="Arial"/>
          <w:sz w:val="24"/>
          <w:szCs w:val="24"/>
        </w:rPr>
      </w:pPr>
      <w:r>
        <w:rPr>
          <w:rFonts w:ascii="Arial" w:hAnsi="Arial" w:cs="Arial"/>
          <w:sz w:val="24"/>
          <w:szCs w:val="24"/>
        </w:rPr>
        <w:t>More senior leadership of social work in mental health is also needed. The College supports the development of Executive and Senior management level social work an</w:t>
      </w:r>
      <w:r w:rsidR="00A047F1">
        <w:rPr>
          <w:rFonts w:ascii="Arial" w:hAnsi="Arial" w:cs="Arial"/>
          <w:sz w:val="24"/>
          <w:szCs w:val="24"/>
        </w:rPr>
        <w:t xml:space="preserve">d social care leadership roles </w:t>
      </w:r>
      <w:r>
        <w:rPr>
          <w:rFonts w:ascii="Arial" w:hAnsi="Arial" w:cs="Arial"/>
          <w:sz w:val="24"/>
          <w:szCs w:val="24"/>
        </w:rPr>
        <w:t>within integrated and local authority provision systems. Without this, again an essential cog in the</w:t>
      </w:r>
      <w:r w:rsidR="006C31CE">
        <w:rPr>
          <w:rFonts w:ascii="Arial" w:hAnsi="Arial" w:cs="Arial"/>
          <w:sz w:val="24"/>
          <w:szCs w:val="24"/>
        </w:rPr>
        <w:t xml:space="preserve"> governance</w:t>
      </w:r>
      <w:r>
        <w:rPr>
          <w:rFonts w:ascii="Arial" w:hAnsi="Arial" w:cs="Arial"/>
          <w:sz w:val="24"/>
          <w:szCs w:val="24"/>
        </w:rPr>
        <w:t xml:space="preserve"> system of creating great social work practice and powerful impact on people’s lives is lost.  There are many examples of social work staff within </w:t>
      </w:r>
      <w:r w:rsidR="006C31CE">
        <w:rPr>
          <w:rFonts w:ascii="Arial" w:hAnsi="Arial" w:cs="Arial"/>
          <w:sz w:val="24"/>
          <w:szCs w:val="24"/>
        </w:rPr>
        <w:t xml:space="preserve">mental health </w:t>
      </w:r>
      <w:r>
        <w:rPr>
          <w:rFonts w:ascii="Arial" w:hAnsi="Arial" w:cs="Arial"/>
          <w:sz w:val="24"/>
          <w:szCs w:val="24"/>
        </w:rPr>
        <w:t>services that lack senior representation and voice and who cannot then get strategically important messages to the top tables.</w:t>
      </w:r>
      <w:r w:rsidR="00D747D1">
        <w:rPr>
          <w:rFonts w:ascii="Arial" w:hAnsi="Arial" w:cs="Arial"/>
          <w:sz w:val="24"/>
          <w:szCs w:val="24"/>
        </w:rPr>
        <w:t xml:space="preserve"> This needs to be changed through attention to best workforce development and professional support practice. Social workers do very difficult jobs and they deserve the best support to be most effective.</w:t>
      </w:r>
      <w:r w:rsidR="00C2649F">
        <w:rPr>
          <w:rFonts w:ascii="Arial" w:hAnsi="Arial" w:cs="Arial"/>
          <w:sz w:val="24"/>
          <w:szCs w:val="24"/>
        </w:rPr>
        <w:t xml:space="preserve"> </w:t>
      </w:r>
    </w:p>
    <w:p w:rsidR="003326C8" w:rsidRDefault="009E1762" w:rsidP="003326C8">
      <w:pPr>
        <w:spacing w:after="0" w:line="240" w:lineRule="auto"/>
        <w:rPr>
          <w:rFonts w:ascii="Arial" w:hAnsi="Arial" w:cs="Arial"/>
          <w:sz w:val="24"/>
          <w:szCs w:val="24"/>
        </w:rPr>
      </w:pPr>
      <w:r w:rsidRPr="008D1153">
        <w:rPr>
          <w:rFonts w:ascii="Arial" w:hAnsi="Arial" w:cs="Arial"/>
          <w:b/>
          <w:noProof/>
          <w:sz w:val="24"/>
          <w:szCs w:val="24"/>
          <w:lang w:eastAsia="en-GB"/>
        </w:rPr>
        <w:lastRenderedPageBreak/>
        <mc:AlternateContent>
          <mc:Choice Requires="wps">
            <w:drawing>
              <wp:anchor distT="0" distB="0" distL="114300" distR="114300" simplePos="0" relativeHeight="251675648" behindDoc="0" locked="0" layoutInCell="1" allowOverlap="1" wp14:anchorId="2DAB9F6D" wp14:editId="2C0FDF7B">
                <wp:simplePos x="0" y="0"/>
                <wp:positionH relativeFrom="margin">
                  <wp:align>center</wp:align>
                </wp:positionH>
                <wp:positionV relativeFrom="paragraph">
                  <wp:posOffset>144145</wp:posOffset>
                </wp:positionV>
                <wp:extent cx="4781550" cy="1752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52600"/>
                        </a:xfrm>
                        <a:prstGeom prst="rect">
                          <a:avLst/>
                        </a:prstGeom>
                        <a:solidFill>
                          <a:srgbClr val="FFFFFF"/>
                        </a:solidFill>
                        <a:ln w="9525">
                          <a:solidFill>
                            <a:srgbClr val="000000"/>
                          </a:solidFill>
                          <a:miter lim="800000"/>
                          <a:headEnd/>
                          <a:tailEnd/>
                        </a:ln>
                      </wps:spPr>
                      <wps:txbx>
                        <w:txbxContent>
                          <w:p w:rsidR="006C31CE" w:rsidRPr="00D07359" w:rsidRDefault="00933367" w:rsidP="006C31CE">
                            <w:pPr>
                              <w:rPr>
                                <w:color w:val="7030A0"/>
                              </w:rPr>
                            </w:pPr>
                            <w:r w:rsidRPr="00D07359">
                              <w:rPr>
                                <w:color w:val="7030A0"/>
                              </w:rPr>
                              <w:t>9</w:t>
                            </w:r>
                            <w:r w:rsidR="006C31CE" w:rsidRPr="00D07359">
                              <w:rPr>
                                <w:color w:val="7030A0"/>
                              </w:rPr>
                              <w:t>.</w:t>
                            </w:r>
                            <w:r w:rsidR="009E1762" w:rsidRPr="00D07359">
                              <w:rPr>
                                <w:color w:val="7030A0"/>
                              </w:rPr>
                              <w:t xml:space="preserve"> Does section 6. </w:t>
                            </w:r>
                            <w:proofErr w:type="gramStart"/>
                            <w:r w:rsidR="009E1762" w:rsidRPr="00D07359">
                              <w:rPr>
                                <w:color w:val="7030A0"/>
                              </w:rPr>
                              <w:t>on</w:t>
                            </w:r>
                            <w:proofErr w:type="gramEnd"/>
                            <w:r w:rsidR="009E1762" w:rsidRPr="00D07359">
                              <w:rPr>
                                <w:color w:val="7030A0"/>
                              </w:rPr>
                              <w:t xml:space="preserve"> professional development, workforce and leadership make the right points? What would you like to add or change, if anything?</w:t>
                            </w:r>
                          </w:p>
                          <w:p w:rsidR="006C31CE" w:rsidRDefault="006C31CE" w:rsidP="006C3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1.35pt;width:376.5pt;height:13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PJwIAAEw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">
                <v:textbox>
                  <w:txbxContent>
                    <w:p w:rsidR="006C31CE" w:rsidRPr="00D07359" w:rsidRDefault="00933367" w:rsidP="006C31CE">
                      <w:pPr>
                        <w:rPr>
                          <w:color w:val="7030A0"/>
                        </w:rPr>
                      </w:pPr>
                      <w:r w:rsidRPr="00D07359">
                        <w:rPr>
                          <w:color w:val="7030A0"/>
                        </w:rPr>
                        <w:t>9</w:t>
                      </w:r>
                      <w:r w:rsidR="006C31CE" w:rsidRPr="00D07359">
                        <w:rPr>
                          <w:color w:val="7030A0"/>
                        </w:rPr>
                        <w:t>.</w:t>
                      </w:r>
                      <w:r w:rsidR="009E1762" w:rsidRPr="00D07359">
                        <w:rPr>
                          <w:color w:val="7030A0"/>
                        </w:rPr>
                        <w:t xml:space="preserve"> Does section 6. </w:t>
                      </w:r>
                      <w:proofErr w:type="gramStart"/>
                      <w:r w:rsidR="009E1762" w:rsidRPr="00D07359">
                        <w:rPr>
                          <w:color w:val="7030A0"/>
                        </w:rPr>
                        <w:t>on</w:t>
                      </w:r>
                      <w:proofErr w:type="gramEnd"/>
                      <w:r w:rsidR="009E1762" w:rsidRPr="00D07359">
                        <w:rPr>
                          <w:color w:val="7030A0"/>
                        </w:rPr>
                        <w:t xml:space="preserve"> professional development, workforce and leadership make the right points? What would you like to add or change, if anything?</w:t>
                      </w:r>
                    </w:p>
                    <w:p w:rsidR="006C31CE" w:rsidRDefault="006C31CE" w:rsidP="006C31CE"/>
                  </w:txbxContent>
                </v:textbox>
                <w10:wrap anchorx="margin"/>
              </v:shape>
            </w:pict>
          </mc:Fallback>
        </mc:AlternateContent>
      </w:r>
    </w:p>
    <w:p w:rsidR="006C31CE" w:rsidRDefault="006C31CE" w:rsidP="003326C8">
      <w:pPr>
        <w:spacing w:after="0" w:line="240" w:lineRule="auto"/>
        <w:rPr>
          <w:rFonts w:ascii="Arial" w:hAnsi="Arial" w:cs="Arial"/>
          <w:sz w:val="24"/>
          <w:szCs w:val="24"/>
        </w:rPr>
      </w:pPr>
    </w:p>
    <w:p w:rsidR="006C31CE" w:rsidRDefault="006C31CE" w:rsidP="003326C8">
      <w:pPr>
        <w:spacing w:after="0" w:line="240" w:lineRule="auto"/>
        <w:rPr>
          <w:rFonts w:ascii="Arial" w:hAnsi="Arial" w:cs="Arial"/>
          <w:sz w:val="24"/>
          <w:szCs w:val="24"/>
        </w:rPr>
      </w:pPr>
    </w:p>
    <w:p w:rsidR="006C31CE" w:rsidRDefault="006C31CE" w:rsidP="003326C8">
      <w:pPr>
        <w:spacing w:after="0" w:line="240" w:lineRule="auto"/>
        <w:rPr>
          <w:rFonts w:ascii="Arial" w:hAnsi="Arial" w:cs="Arial"/>
          <w:sz w:val="24"/>
          <w:szCs w:val="24"/>
        </w:rPr>
      </w:pPr>
    </w:p>
    <w:p w:rsidR="006C31CE" w:rsidRDefault="006C31CE" w:rsidP="003326C8">
      <w:pPr>
        <w:spacing w:after="0" w:line="240" w:lineRule="auto"/>
        <w:rPr>
          <w:rFonts w:ascii="Arial" w:hAnsi="Arial" w:cs="Arial"/>
          <w:sz w:val="24"/>
          <w:szCs w:val="24"/>
        </w:rPr>
      </w:pPr>
    </w:p>
    <w:p w:rsidR="009E1762" w:rsidRDefault="009E1762"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933367" w:rsidRDefault="00933367" w:rsidP="003326C8">
      <w:pPr>
        <w:spacing w:after="0" w:line="240" w:lineRule="auto"/>
        <w:rPr>
          <w:rFonts w:ascii="Arial" w:hAnsi="Arial" w:cs="Arial"/>
          <w:sz w:val="24"/>
          <w:szCs w:val="24"/>
        </w:rPr>
      </w:pPr>
    </w:p>
    <w:p w:rsidR="00490565" w:rsidRDefault="00490565" w:rsidP="00490565">
      <w:pPr>
        <w:pStyle w:val="ListParagraph"/>
        <w:spacing w:after="0" w:line="240" w:lineRule="auto"/>
        <w:ind w:left="360"/>
        <w:rPr>
          <w:rFonts w:ascii="Arial" w:hAnsi="Arial" w:cs="Arial"/>
          <w:b/>
          <w:sz w:val="24"/>
          <w:szCs w:val="24"/>
        </w:rPr>
      </w:pPr>
    </w:p>
    <w:p w:rsidR="003326C8" w:rsidRPr="009E1762" w:rsidRDefault="009E1762" w:rsidP="009E1762">
      <w:pPr>
        <w:pStyle w:val="ListParagraph"/>
        <w:numPr>
          <w:ilvl w:val="0"/>
          <w:numId w:val="7"/>
        </w:numPr>
        <w:spacing w:after="0" w:line="240" w:lineRule="auto"/>
        <w:rPr>
          <w:rFonts w:ascii="Arial" w:hAnsi="Arial" w:cs="Arial"/>
          <w:sz w:val="24"/>
          <w:szCs w:val="24"/>
        </w:rPr>
      </w:pPr>
      <w:r>
        <w:rPr>
          <w:rFonts w:ascii="Arial" w:hAnsi="Arial" w:cs="Arial"/>
          <w:b/>
          <w:sz w:val="24"/>
          <w:szCs w:val="24"/>
        </w:rPr>
        <w:t>Other comments</w:t>
      </w:r>
    </w:p>
    <w:p w:rsidR="009E1762" w:rsidRDefault="009E1762" w:rsidP="009E1762">
      <w:pPr>
        <w:spacing w:after="0" w:line="240" w:lineRule="auto"/>
        <w:rPr>
          <w:rFonts w:ascii="Arial" w:hAnsi="Arial" w:cs="Arial"/>
          <w:sz w:val="24"/>
          <w:szCs w:val="24"/>
        </w:rPr>
      </w:pPr>
    </w:p>
    <w:p w:rsidR="009E1762" w:rsidRDefault="009E1762" w:rsidP="009E1762">
      <w:pPr>
        <w:spacing w:after="0" w:line="240" w:lineRule="auto"/>
        <w:rPr>
          <w:rFonts w:ascii="Arial" w:hAnsi="Arial" w:cs="Arial"/>
          <w:sz w:val="24"/>
          <w:szCs w:val="24"/>
        </w:rPr>
      </w:pPr>
      <w:r>
        <w:rPr>
          <w:rFonts w:ascii="Arial" w:hAnsi="Arial" w:cs="Arial"/>
          <w:sz w:val="24"/>
          <w:szCs w:val="24"/>
        </w:rPr>
        <w:t xml:space="preserve">If you have further comments and suggestions for this paper – content, tone, audience, emphasis, structure </w:t>
      </w:r>
      <w:r w:rsidR="00AE3DC4">
        <w:rPr>
          <w:rFonts w:ascii="Arial" w:hAnsi="Arial" w:cs="Arial"/>
          <w:sz w:val="24"/>
          <w:szCs w:val="24"/>
        </w:rPr>
        <w:t>etc.</w:t>
      </w:r>
      <w:r>
        <w:rPr>
          <w:rFonts w:ascii="Arial" w:hAnsi="Arial" w:cs="Arial"/>
          <w:sz w:val="24"/>
          <w:szCs w:val="24"/>
        </w:rPr>
        <w:t xml:space="preserve"> – please do so in a statement to accompany your feedback.</w:t>
      </w:r>
    </w:p>
    <w:p w:rsidR="009E1762" w:rsidRDefault="00933367" w:rsidP="00933367">
      <w:pPr>
        <w:tabs>
          <w:tab w:val="left" w:pos="5835"/>
        </w:tabs>
        <w:spacing w:after="0" w:line="240" w:lineRule="auto"/>
        <w:rPr>
          <w:rFonts w:ascii="Arial" w:hAnsi="Arial" w:cs="Arial"/>
          <w:sz w:val="24"/>
          <w:szCs w:val="24"/>
        </w:rPr>
      </w:pPr>
      <w:r>
        <w:rPr>
          <w:rFonts w:ascii="Arial" w:hAnsi="Arial" w:cs="Arial"/>
          <w:sz w:val="24"/>
          <w:szCs w:val="24"/>
        </w:rPr>
        <w:tab/>
      </w:r>
    </w:p>
    <w:p w:rsidR="009E1762" w:rsidRPr="00AE3DC4" w:rsidRDefault="009E1762" w:rsidP="009E1762">
      <w:pPr>
        <w:spacing w:after="0" w:line="240" w:lineRule="auto"/>
        <w:rPr>
          <w:rFonts w:ascii="Arial" w:hAnsi="Arial" w:cs="Arial"/>
          <w:b/>
          <w:sz w:val="24"/>
          <w:szCs w:val="24"/>
        </w:rPr>
      </w:pPr>
      <w:r w:rsidRPr="00AE3DC4">
        <w:rPr>
          <w:rFonts w:ascii="Arial" w:hAnsi="Arial" w:cs="Arial"/>
          <w:b/>
          <w:sz w:val="24"/>
          <w:szCs w:val="24"/>
        </w:rPr>
        <w:t>We look forward to receiving your comments.</w:t>
      </w:r>
    </w:p>
    <w:p w:rsidR="009E1762" w:rsidRDefault="009E1762" w:rsidP="009E1762">
      <w:pPr>
        <w:spacing w:after="0" w:line="240" w:lineRule="auto"/>
        <w:rPr>
          <w:rFonts w:ascii="Arial" w:hAnsi="Arial" w:cs="Arial"/>
          <w:sz w:val="24"/>
          <w:szCs w:val="24"/>
        </w:rPr>
      </w:pPr>
    </w:p>
    <w:p w:rsidR="009E1762" w:rsidRPr="00933367" w:rsidRDefault="00933367" w:rsidP="009E1762">
      <w:pPr>
        <w:spacing w:after="0" w:line="240" w:lineRule="auto"/>
        <w:rPr>
          <w:rFonts w:ascii="Arial" w:hAnsi="Arial" w:cs="Arial"/>
          <w:b/>
          <w:sz w:val="24"/>
          <w:szCs w:val="24"/>
        </w:rPr>
      </w:pPr>
      <w:r>
        <w:rPr>
          <w:rFonts w:ascii="Arial" w:hAnsi="Arial" w:cs="Arial"/>
          <w:b/>
          <w:sz w:val="24"/>
          <w:szCs w:val="24"/>
        </w:rPr>
        <w:t xml:space="preserve">Please email </w:t>
      </w:r>
      <w:r w:rsidR="009E1762" w:rsidRPr="00933367">
        <w:rPr>
          <w:rFonts w:ascii="Arial" w:hAnsi="Arial" w:cs="Arial"/>
          <w:b/>
          <w:sz w:val="24"/>
          <w:szCs w:val="24"/>
        </w:rPr>
        <w:t>your response to:</w:t>
      </w:r>
      <w:r w:rsidRPr="00933367">
        <w:rPr>
          <w:rFonts w:ascii="Arial" w:hAnsi="Arial" w:cs="Arial"/>
          <w:b/>
          <w:sz w:val="24"/>
          <w:szCs w:val="24"/>
        </w:rPr>
        <w:t xml:space="preserve"> </w:t>
      </w:r>
      <w:hyperlink r:id="rId10" w:history="1">
        <w:r w:rsidRPr="00933367">
          <w:rPr>
            <w:rStyle w:val="Hyperlink"/>
            <w:rFonts w:ascii="Arial" w:hAnsi="Arial" w:cs="Arial"/>
            <w:b/>
            <w:sz w:val="24"/>
            <w:szCs w:val="24"/>
          </w:rPr>
          <w:t>emma.burgum@tcsw.org,uk</w:t>
        </w:r>
      </w:hyperlink>
      <w:r w:rsidRPr="00933367">
        <w:rPr>
          <w:rFonts w:ascii="Arial" w:hAnsi="Arial" w:cs="Arial"/>
          <w:b/>
          <w:sz w:val="24"/>
          <w:szCs w:val="24"/>
        </w:rPr>
        <w:t xml:space="preserve"> </w:t>
      </w:r>
      <w:r>
        <w:rPr>
          <w:rFonts w:ascii="Arial" w:hAnsi="Arial" w:cs="Arial"/>
          <w:b/>
          <w:sz w:val="24"/>
          <w:szCs w:val="24"/>
        </w:rPr>
        <w:t>using the header ‘Role of MH Social Work paper’ by Friday 20</w:t>
      </w:r>
      <w:r w:rsidRPr="00933367">
        <w:rPr>
          <w:rFonts w:ascii="Arial" w:hAnsi="Arial" w:cs="Arial"/>
          <w:b/>
          <w:sz w:val="24"/>
          <w:szCs w:val="24"/>
          <w:vertAlign w:val="superscript"/>
        </w:rPr>
        <w:t>th</w:t>
      </w:r>
      <w:r>
        <w:rPr>
          <w:rFonts w:ascii="Arial" w:hAnsi="Arial" w:cs="Arial"/>
          <w:b/>
          <w:sz w:val="24"/>
          <w:szCs w:val="24"/>
        </w:rPr>
        <w:t xml:space="preserve"> September 2013</w:t>
      </w:r>
    </w:p>
    <w:p w:rsidR="003326C8" w:rsidRPr="00933367" w:rsidRDefault="003326C8" w:rsidP="003326C8">
      <w:pPr>
        <w:spacing w:after="0" w:line="240" w:lineRule="auto"/>
        <w:rPr>
          <w:rFonts w:ascii="Arial" w:hAnsi="Arial" w:cs="Arial"/>
          <w:b/>
          <w:sz w:val="24"/>
          <w:szCs w:val="24"/>
        </w:rPr>
      </w:pPr>
    </w:p>
    <w:p w:rsidR="00933367" w:rsidRPr="00933367" w:rsidRDefault="00933367" w:rsidP="00933367">
      <w:pPr>
        <w:pStyle w:val="Default"/>
        <w:rPr>
          <w:b/>
        </w:rPr>
      </w:pPr>
      <w:r w:rsidRPr="00933367">
        <w:rPr>
          <w:b/>
        </w:rPr>
        <w:t>Appendix One</w:t>
      </w:r>
    </w:p>
    <w:p w:rsidR="00933367" w:rsidRPr="00933367" w:rsidRDefault="00933367" w:rsidP="00933367">
      <w:pPr>
        <w:pStyle w:val="Default"/>
        <w:rPr>
          <w:b/>
        </w:rPr>
      </w:pPr>
    </w:p>
    <w:p w:rsidR="00933367" w:rsidRPr="00933367" w:rsidRDefault="00933367" w:rsidP="00933367">
      <w:pPr>
        <w:pStyle w:val="Default"/>
        <w:rPr>
          <w:b/>
        </w:rPr>
      </w:pPr>
      <w:r w:rsidRPr="00933367">
        <w:rPr>
          <w:b/>
        </w:rPr>
        <w:t>High level outcomes from key framework documents</w:t>
      </w:r>
    </w:p>
    <w:p w:rsidR="00933367" w:rsidRDefault="00933367" w:rsidP="00933367">
      <w:pPr>
        <w:pStyle w:val="Default"/>
        <w:ind w:left="360"/>
        <w:rPr>
          <w:color w:val="auto"/>
        </w:rPr>
      </w:pPr>
    </w:p>
    <w:p w:rsidR="00933367" w:rsidRDefault="00933367" w:rsidP="00933367">
      <w:pPr>
        <w:pStyle w:val="Default"/>
        <w:rPr>
          <w:color w:val="auto"/>
        </w:rPr>
      </w:pPr>
      <w:r>
        <w:rPr>
          <w:color w:val="auto"/>
        </w:rPr>
        <w:t>NHS Outcomes Framework 2013/14 (NHSOF)</w:t>
      </w:r>
    </w:p>
    <w:p w:rsidR="00933367" w:rsidRDefault="00933367" w:rsidP="00933367">
      <w:pPr>
        <w:pStyle w:val="Default"/>
        <w:ind w:left="360"/>
        <w:rPr>
          <w:color w:val="auto"/>
          <w:sz w:val="18"/>
          <w:szCs w:val="18"/>
        </w:rPr>
      </w:pPr>
    </w:p>
    <w:p w:rsidR="00933367" w:rsidRDefault="00933367" w:rsidP="00933367">
      <w:pPr>
        <w:pStyle w:val="Default"/>
        <w:spacing w:after="125"/>
        <w:ind w:left="360" w:firstLine="360"/>
        <w:rPr>
          <w:color w:val="auto"/>
          <w:sz w:val="18"/>
          <w:szCs w:val="18"/>
        </w:rPr>
      </w:pPr>
      <w:r>
        <w:rPr>
          <w:color w:val="auto"/>
          <w:sz w:val="18"/>
          <w:szCs w:val="18"/>
        </w:rPr>
        <w:t xml:space="preserve">Reducing premature death in people with serious mental illness </w:t>
      </w:r>
    </w:p>
    <w:p w:rsidR="00933367" w:rsidRDefault="00933367" w:rsidP="00933367">
      <w:pPr>
        <w:pStyle w:val="Default"/>
        <w:spacing w:after="125"/>
        <w:ind w:left="360" w:firstLine="360"/>
        <w:rPr>
          <w:color w:val="auto"/>
          <w:sz w:val="18"/>
          <w:szCs w:val="18"/>
        </w:rPr>
      </w:pPr>
      <w:r>
        <w:rPr>
          <w:color w:val="auto"/>
          <w:sz w:val="18"/>
          <w:szCs w:val="18"/>
        </w:rPr>
        <w:t xml:space="preserve">Improving experience of healthcare for people with mental illness </w:t>
      </w:r>
    </w:p>
    <w:p w:rsidR="00933367" w:rsidRDefault="00933367" w:rsidP="00933367">
      <w:pPr>
        <w:pStyle w:val="Default"/>
        <w:spacing w:after="125"/>
        <w:ind w:left="360" w:firstLine="360"/>
        <w:rPr>
          <w:color w:val="auto"/>
          <w:sz w:val="18"/>
          <w:szCs w:val="18"/>
        </w:rPr>
      </w:pPr>
      <w:r>
        <w:rPr>
          <w:color w:val="auto"/>
          <w:sz w:val="18"/>
          <w:szCs w:val="18"/>
        </w:rPr>
        <w:t xml:space="preserve">Improving outcomes from psychological therapies </w:t>
      </w:r>
    </w:p>
    <w:p w:rsidR="00933367" w:rsidRDefault="00933367" w:rsidP="00933367">
      <w:pPr>
        <w:pStyle w:val="Default"/>
        <w:spacing w:after="125"/>
        <w:ind w:left="360" w:firstLine="360"/>
        <w:rPr>
          <w:color w:val="auto"/>
          <w:sz w:val="18"/>
          <w:szCs w:val="18"/>
        </w:rPr>
      </w:pPr>
      <w:r>
        <w:rPr>
          <w:color w:val="auto"/>
          <w:sz w:val="18"/>
          <w:szCs w:val="18"/>
        </w:rPr>
        <w:t xml:space="preserve">Enhancing quality of life for people with mental illness </w:t>
      </w:r>
    </w:p>
    <w:p w:rsidR="00490565" w:rsidRPr="00933367" w:rsidRDefault="00933367" w:rsidP="00490565">
      <w:pPr>
        <w:pStyle w:val="Default"/>
        <w:ind w:left="360" w:firstLine="360"/>
        <w:rPr>
          <w:color w:val="auto"/>
          <w:sz w:val="18"/>
          <w:szCs w:val="18"/>
        </w:rPr>
      </w:pPr>
      <w:r>
        <w:rPr>
          <w:color w:val="auto"/>
          <w:sz w:val="18"/>
          <w:szCs w:val="18"/>
        </w:rPr>
        <w:t>Enhancing quality of life for people with dementia</w:t>
      </w:r>
    </w:p>
    <w:p w:rsidR="00490565" w:rsidRDefault="00490565" w:rsidP="00490565">
      <w:pPr>
        <w:pStyle w:val="Default"/>
        <w:rPr>
          <w:bCs/>
          <w:color w:val="auto"/>
          <w:sz w:val="22"/>
          <w:szCs w:val="22"/>
        </w:rPr>
      </w:pPr>
    </w:p>
    <w:p w:rsidR="00933367" w:rsidRDefault="00933367" w:rsidP="00933367">
      <w:pPr>
        <w:pStyle w:val="Default"/>
        <w:ind w:left="360"/>
        <w:rPr>
          <w:color w:val="auto"/>
          <w:sz w:val="18"/>
          <w:szCs w:val="18"/>
        </w:rPr>
      </w:pPr>
    </w:p>
    <w:p w:rsidR="00933367" w:rsidRPr="00933367" w:rsidRDefault="00933367" w:rsidP="00933367">
      <w:pPr>
        <w:pStyle w:val="Default"/>
        <w:rPr>
          <w:color w:val="auto"/>
          <w:sz w:val="22"/>
          <w:szCs w:val="22"/>
        </w:rPr>
      </w:pPr>
      <w:r w:rsidRPr="00933367">
        <w:rPr>
          <w:bCs/>
          <w:color w:val="auto"/>
          <w:sz w:val="22"/>
          <w:szCs w:val="22"/>
        </w:rPr>
        <w:t xml:space="preserve">Adult Social Care Outcomes Framework 2013/14 </w:t>
      </w:r>
      <w:r>
        <w:rPr>
          <w:bCs/>
          <w:color w:val="auto"/>
          <w:sz w:val="22"/>
          <w:szCs w:val="22"/>
        </w:rPr>
        <w:t>(ASCOF) – outcomes for all adult user group and MH specific (Integration with NHSOF and PHOF in brackets)</w:t>
      </w:r>
    </w:p>
    <w:p w:rsidR="00933367" w:rsidRDefault="00933367" w:rsidP="00933367">
      <w:pPr>
        <w:pStyle w:val="Default"/>
        <w:spacing w:after="107"/>
        <w:ind w:left="360"/>
        <w:rPr>
          <w:color w:val="auto"/>
          <w:sz w:val="16"/>
          <w:szCs w:val="16"/>
        </w:rPr>
      </w:pPr>
    </w:p>
    <w:p w:rsidR="00933367" w:rsidRPr="00933367" w:rsidRDefault="00933367" w:rsidP="00933367">
      <w:pPr>
        <w:pStyle w:val="Default"/>
        <w:spacing w:after="107"/>
        <w:ind w:left="720"/>
        <w:rPr>
          <w:color w:val="auto"/>
          <w:sz w:val="18"/>
          <w:szCs w:val="18"/>
        </w:rPr>
      </w:pPr>
      <w:r w:rsidRPr="00933367">
        <w:rPr>
          <w:color w:val="auto"/>
          <w:sz w:val="18"/>
          <w:szCs w:val="18"/>
        </w:rPr>
        <w:t xml:space="preserve">People manage their own support as much as they wish, so that are in control of what, how and when support is delivered to match their needs. </w:t>
      </w:r>
    </w:p>
    <w:p w:rsidR="00933367" w:rsidRPr="00933367" w:rsidRDefault="00933367" w:rsidP="00933367">
      <w:pPr>
        <w:pStyle w:val="Default"/>
        <w:spacing w:after="107"/>
        <w:ind w:left="720"/>
        <w:rPr>
          <w:color w:val="auto"/>
          <w:sz w:val="18"/>
          <w:szCs w:val="18"/>
        </w:rPr>
      </w:pPr>
      <w:r w:rsidRPr="00933367">
        <w:rPr>
          <w:color w:val="auto"/>
          <w:sz w:val="18"/>
          <w:szCs w:val="18"/>
        </w:rPr>
        <w:t xml:space="preserve">People are able to find employment when they want, maintain a family and social life and contribute to community life, and avoid loneliness or isolation </w:t>
      </w:r>
      <w:r>
        <w:rPr>
          <w:color w:val="auto"/>
          <w:sz w:val="18"/>
          <w:szCs w:val="18"/>
        </w:rPr>
        <w:t xml:space="preserve">– including mental health service users in employment and living </w:t>
      </w:r>
      <w:proofErr w:type="gramStart"/>
      <w:r>
        <w:rPr>
          <w:color w:val="auto"/>
          <w:sz w:val="18"/>
          <w:szCs w:val="18"/>
        </w:rPr>
        <w:t>independently  (</w:t>
      </w:r>
      <w:proofErr w:type="gramEnd"/>
      <w:r>
        <w:rPr>
          <w:color w:val="auto"/>
          <w:sz w:val="18"/>
          <w:szCs w:val="18"/>
        </w:rPr>
        <w:t>PHOF 1.8, NHSOF</w:t>
      </w:r>
      <w:r w:rsidRPr="00933367">
        <w:rPr>
          <w:color w:val="auto"/>
          <w:sz w:val="18"/>
          <w:szCs w:val="18"/>
        </w:rPr>
        <w:t>2</w:t>
      </w:r>
      <w:r>
        <w:rPr>
          <w:color w:val="auto"/>
          <w:sz w:val="18"/>
          <w:szCs w:val="18"/>
        </w:rPr>
        <w:t>.5)</w:t>
      </w:r>
    </w:p>
    <w:p w:rsidR="00933367" w:rsidRPr="00933367" w:rsidRDefault="00933367" w:rsidP="00933367">
      <w:pPr>
        <w:pStyle w:val="Default"/>
        <w:spacing w:after="107"/>
        <w:ind w:left="720"/>
        <w:rPr>
          <w:color w:val="auto"/>
          <w:sz w:val="18"/>
          <w:szCs w:val="18"/>
        </w:rPr>
      </w:pPr>
      <w:r w:rsidRPr="00933367">
        <w:rPr>
          <w:color w:val="auto"/>
          <w:sz w:val="18"/>
          <w:szCs w:val="18"/>
        </w:rPr>
        <w:t xml:space="preserve">People who use social care and their carers are satisfied with their experience of care and support services </w:t>
      </w:r>
    </w:p>
    <w:p w:rsidR="00933367" w:rsidRDefault="00933367" w:rsidP="00933367">
      <w:pPr>
        <w:pStyle w:val="Default"/>
        <w:spacing w:after="107"/>
        <w:ind w:left="720"/>
        <w:rPr>
          <w:color w:val="auto"/>
          <w:sz w:val="18"/>
          <w:szCs w:val="18"/>
        </w:rPr>
      </w:pPr>
      <w:r w:rsidRPr="00933367">
        <w:rPr>
          <w:color w:val="auto"/>
          <w:sz w:val="18"/>
          <w:szCs w:val="18"/>
        </w:rPr>
        <w:lastRenderedPageBreak/>
        <w:t>Earlier diagnosis, intervention and reablement means that people and their carers are less dependent on</w:t>
      </w:r>
      <w:r>
        <w:rPr>
          <w:color w:val="auto"/>
          <w:sz w:val="18"/>
          <w:szCs w:val="18"/>
        </w:rPr>
        <w:t xml:space="preserve"> </w:t>
      </w:r>
      <w:r w:rsidRPr="00933367">
        <w:rPr>
          <w:color w:val="auto"/>
          <w:sz w:val="18"/>
          <w:szCs w:val="18"/>
        </w:rPr>
        <w:t>intensive services</w:t>
      </w:r>
    </w:p>
    <w:p w:rsidR="00933367" w:rsidRDefault="00933367" w:rsidP="00933367">
      <w:pPr>
        <w:pStyle w:val="Default"/>
        <w:spacing w:after="107"/>
        <w:ind w:left="720"/>
        <w:rPr>
          <w:color w:val="auto"/>
          <w:sz w:val="18"/>
          <w:szCs w:val="18"/>
        </w:rPr>
      </w:pPr>
      <w:r w:rsidRPr="00933367">
        <w:rPr>
          <w:color w:val="auto"/>
          <w:sz w:val="18"/>
          <w:szCs w:val="18"/>
        </w:rPr>
        <w:t>Effectiveness of reablement services</w:t>
      </w:r>
    </w:p>
    <w:p w:rsidR="00933367" w:rsidRDefault="00933367" w:rsidP="00933367">
      <w:pPr>
        <w:pStyle w:val="Default"/>
        <w:spacing w:after="107"/>
        <w:ind w:left="720"/>
        <w:rPr>
          <w:color w:val="auto"/>
          <w:sz w:val="18"/>
          <w:szCs w:val="18"/>
        </w:rPr>
      </w:pPr>
      <w:r w:rsidRPr="00933367">
        <w:rPr>
          <w:color w:val="auto"/>
          <w:sz w:val="18"/>
          <w:szCs w:val="18"/>
        </w:rPr>
        <w:t>Delayed transfers of care from hospital, and those which are attributable to adult social care</w:t>
      </w:r>
    </w:p>
    <w:p w:rsidR="00933367" w:rsidRDefault="00933367" w:rsidP="00933367">
      <w:pPr>
        <w:pStyle w:val="Default"/>
        <w:spacing w:after="107"/>
        <w:ind w:left="720"/>
        <w:rPr>
          <w:color w:val="auto"/>
          <w:sz w:val="18"/>
          <w:szCs w:val="18"/>
        </w:rPr>
      </w:pPr>
      <w:r w:rsidRPr="00933367">
        <w:rPr>
          <w:color w:val="auto"/>
          <w:sz w:val="18"/>
          <w:szCs w:val="18"/>
        </w:rPr>
        <w:t>Proportion of people who use services and their carers, who report</w:t>
      </w:r>
      <w:r>
        <w:rPr>
          <w:color w:val="auto"/>
          <w:sz w:val="18"/>
          <w:szCs w:val="18"/>
        </w:rPr>
        <w:t xml:space="preserve">ed that they had as much social </w:t>
      </w:r>
      <w:r w:rsidRPr="00933367">
        <w:rPr>
          <w:color w:val="auto"/>
          <w:sz w:val="18"/>
          <w:szCs w:val="18"/>
        </w:rPr>
        <w:t>contact as</w:t>
      </w:r>
      <w:r>
        <w:rPr>
          <w:color w:val="auto"/>
          <w:sz w:val="18"/>
          <w:szCs w:val="18"/>
        </w:rPr>
        <w:t xml:space="preserve"> they would like </w:t>
      </w:r>
      <w:r w:rsidRPr="00933367">
        <w:rPr>
          <w:color w:val="auto"/>
          <w:sz w:val="18"/>
          <w:szCs w:val="18"/>
        </w:rPr>
        <w:t>(PHOF 1.18)</w:t>
      </w:r>
    </w:p>
    <w:p w:rsidR="00933367" w:rsidRPr="00933367" w:rsidRDefault="00933367" w:rsidP="00933367">
      <w:pPr>
        <w:pStyle w:val="Default"/>
        <w:spacing w:after="107"/>
        <w:ind w:left="360" w:firstLine="360"/>
        <w:rPr>
          <w:color w:val="auto"/>
          <w:sz w:val="18"/>
          <w:szCs w:val="18"/>
        </w:rPr>
      </w:pPr>
      <w:r w:rsidRPr="00933367">
        <w:rPr>
          <w:color w:val="auto"/>
          <w:sz w:val="18"/>
          <w:szCs w:val="18"/>
        </w:rPr>
        <w:t xml:space="preserve">Carers feel that they are respected as equal partners throughout the care process </w:t>
      </w:r>
    </w:p>
    <w:p w:rsidR="00933367" w:rsidRDefault="00933367" w:rsidP="00933367">
      <w:pPr>
        <w:pStyle w:val="Default"/>
        <w:ind w:left="720"/>
        <w:rPr>
          <w:color w:val="auto"/>
          <w:sz w:val="16"/>
          <w:szCs w:val="16"/>
        </w:rPr>
      </w:pPr>
      <w:r w:rsidRPr="00933367">
        <w:rPr>
          <w:color w:val="auto"/>
          <w:sz w:val="18"/>
          <w:szCs w:val="18"/>
        </w:rPr>
        <w:t>People know what choices are available to them locally, what they are entitled to, and who to contact when they need help</w:t>
      </w:r>
      <w:r>
        <w:rPr>
          <w:color w:val="auto"/>
          <w:sz w:val="16"/>
          <w:szCs w:val="16"/>
        </w:rPr>
        <w:t xml:space="preserve">. </w:t>
      </w:r>
    </w:p>
    <w:p w:rsidR="00933367" w:rsidRDefault="00933367" w:rsidP="00933367">
      <w:pPr>
        <w:pStyle w:val="Default"/>
        <w:ind w:left="720"/>
        <w:rPr>
          <w:color w:val="auto"/>
          <w:sz w:val="16"/>
          <w:szCs w:val="16"/>
        </w:rPr>
      </w:pPr>
    </w:p>
    <w:p w:rsidR="00933367" w:rsidRPr="00933367" w:rsidRDefault="00933367" w:rsidP="00933367">
      <w:pPr>
        <w:pStyle w:val="Default"/>
        <w:ind w:left="720"/>
        <w:rPr>
          <w:color w:val="auto"/>
          <w:sz w:val="18"/>
          <w:szCs w:val="18"/>
        </w:rPr>
      </w:pPr>
      <w:r w:rsidRPr="00933367">
        <w:rPr>
          <w:color w:val="auto"/>
          <w:sz w:val="18"/>
          <w:szCs w:val="18"/>
        </w:rPr>
        <w:t>People, including those involved in making decisions on social care, respect the dignity of the individual and ensure support is sensitive to the circumstances of each individua</w:t>
      </w:r>
      <w:r>
        <w:rPr>
          <w:color w:val="auto"/>
          <w:sz w:val="18"/>
          <w:szCs w:val="18"/>
        </w:rPr>
        <w:t>l</w:t>
      </w:r>
    </w:p>
    <w:p w:rsidR="00933367" w:rsidRDefault="00933367" w:rsidP="00933367">
      <w:pPr>
        <w:pStyle w:val="Default"/>
        <w:ind w:left="720"/>
        <w:rPr>
          <w:color w:val="auto"/>
          <w:sz w:val="16"/>
          <w:szCs w:val="16"/>
        </w:rPr>
      </w:pPr>
    </w:p>
    <w:p w:rsidR="00933367" w:rsidRPr="00933367" w:rsidRDefault="00933367" w:rsidP="00933367">
      <w:pPr>
        <w:pStyle w:val="Default"/>
        <w:ind w:left="720"/>
        <w:rPr>
          <w:color w:val="auto"/>
          <w:sz w:val="18"/>
          <w:szCs w:val="18"/>
        </w:rPr>
      </w:pPr>
      <w:r w:rsidRPr="00933367">
        <w:rPr>
          <w:color w:val="auto"/>
          <w:sz w:val="18"/>
          <w:szCs w:val="18"/>
        </w:rPr>
        <w:t>Dementia - a measure of the effectiveness of post-diagnosis care in sustaining independence</w:t>
      </w:r>
    </w:p>
    <w:p w:rsidR="00490565" w:rsidRPr="00490565" w:rsidRDefault="00933367" w:rsidP="00490565">
      <w:pPr>
        <w:pStyle w:val="Default"/>
        <w:ind w:left="720"/>
        <w:rPr>
          <w:color w:val="auto"/>
          <w:sz w:val="18"/>
          <w:szCs w:val="18"/>
        </w:rPr>
      </w:pPr>
      <w:proofErr w:type="gramStart"/>
      <w:r w:rsidRPr="00933367">
        <w:rPr>
          <w:color w:val="auto"/>
          <w:sz w:val="18"/>
          <w:szCs w:val="18"/>
        </w:rPr>
        <w:t>an</w:t>
      </w:r>
      <w:r w:rsidR="00AE3DC4">
        <w:rPr>
          <w:color w:val="auto"/>
          <w:sz w:val="18"/>
          <w:szCs w:val="18"/>
        </w:rPr>
        <w:t>d</w:t>
      </w:r>
      <w:proofErr w:type="gramEnd"/>
      <w:r w:rsidR="00AE3DC4">
        <w:rPr>
          <w:color w:val="auto"/>
          <w:sz w:val="18"/>
          <w:szCs w:val="18"/>
        </w:rPr>
        <w:t xml:space="preserve"> improving quality of life .</w:t>
      </w:r>
      <w:r w:rsidRPr="00933367">
        <w:rPr>
          <w:color w:val="auto"/>
          <w:sz w:val="18"/>
          <w:szCs w:val="18"/>
        </w:rPr>
        <w:t>(NHSOF 2.6ii)</w:t>
      </w:r>
    </w:p>
    <w:p w:rsidR="00490565" w:rsidRDefault="00490565" w:rsidP="00490565">
      <w:pPr>
        <w:pStyle w:val="Default"/>
        <w:ind w:left="360"/>
        <w:rPr>
          <w:color w:val="auto"/>
          <w:sz w:val="18"/>
          <w:szCs w:val="18"/>
        </w:rPr>
      </w:pPr>
    </w:p>
    <w:p w:rsidR="00933367" w:rsidRPr="00933367" w:rsidRDefault="00933367" w:rsidP="00933367">
      <w:pPr>
        <w:pStyle w:val="Default"/>
        <w:ind w:left="720"/>
        <w:rPr>
          <w:color w:val="auto"/>
          <w:sz w:val="16"/>
          <w:szCs w:val="16"/>
        </w:rPr>
      </w:pPr>
    </w:p>
    <w:p w:rsidR="00933367" w:rsidRPr="00490565" w:rsidRDefault="00933367" w:rsidP="00490565">
      <w:pPr>
        <w:pStyle w:val="Default"/>
        <w:rPr>
          <w:bCs/>
          <w:color w:val="auto"/>
          <w:sz w:val="22"/>
          <w:szCs w:val="22"/>
        </w:rPr>
      </w:pPr>
      <w:r w:rsidRPr="00490565">
        <w:rPr>
          <w:bCs/>
          <w:color w:val="auto"/>
          <w:sz w:val="22"/>
          <w:szCs w:val="22"/>
        </w:rPr>
        <w:t xml:space="preserve">Public Health Outcomes Framework (PHOF) 2013 – 2016 – mental health </w:t>
      </w:r>
      <w:proofErr w:type="gramStart"/>
      <w:r w:rsidRPr="00490565">
        <w:rPr>
          <w:bCs/>
          <w:color w:val="auto"/>
          <w:sz w:val="22"/>
          <w:szCs w:val="22"/>
        </w:rPr>
        <w:t>specific  indicators</w:t>
      </w:r>
      <w:proofErr w:type="gramEnd"/>
      <w:r w:rsidRPr="00490565">
        <w:rPr>
          <w:bCs/>
          <w:color w:val="auto"/>
          <w:sz w:val="22"/>
          <w:szCs w:val="22"/>
        </w:rPr>
        <w:t xml:space="preserve"> (integration with NHSOF and ASCOF in brackets)</w:t>
      </w:r>
    </w:p>
    <w:p w:rsidR="00933367" w:rsidRDefault="00933367" w:rsidP="00933367">
      <w:pPr>
        <w:pStyle w:val="Default"/>
        <w:spacing w:after="109"/>
        <w:rPr>
          <w:color w:val="auto"/>
          <w:sz w:val="18"/>
          <w:szCs w:val="18"/>
        </w:rPr>
      </w:pPr>
    </w:p>
    <w:p w:rsidR="00933367" w:rsidRPr="00933367" w:rsidRDefault="00933367" w:rsidP="00933367">
      <w:pPr>
        <w:pStyle w:val="Default"/>
        <w:ind w:firstLine="720"/>
        <w:rPr>
          <w:color w:val="auto"/>
          <w:sz w:val="18"/>
          <w:szCs w:val="18"/>
        </w:rPr>
      </w:pPr>
      <w:r w:rsidRPr="00933367">
        <w:rPr>
          <w:color w:val="auto"/>
          <w:sz w:val="18"/>
          <w:szCs w:val="18"/>
        </w:rPr>
        <w:t xml:space="preserve">Adults with a learning disability/in contact with secondary mental health services who live in </w:t>
      </w:r>
    </w:p>
    <w:p w:rsidR="00933367" w:rsidRDefault="00933367" w:rsidP="00933367">
      <w:pPr>
        <w:pStyle w:val="Default"/>
        <w:ind w:firstLine="720"/>
        <w:rPr>
          <w:color w:val="auto"/>
          <w:sz w:val="18"/>
          <w:szCs w:val="18"/>
        </w:rPr>
      </w:pPr>
      <w:proofErr w:type="gramStart"/>
      <w:r>
        <w:rPr>
          <w:color w:val="auto"/>
          <w:sz w:val="18"/>
          <w:szCs w:val="18"/>
        </w:rPr>
        <w:t>s</w:t>
      </w:r>
      <w:r w:rsidRPr="00933367">
        <w:rPr>
          <w:color w:val="auto"/>
          <w:sz w:val="18"/>
          <w:szCs w:val="18"/>
        </w:rPr>
        <w:t>table</w:t>
      </w:r>
      <w:proofErr w:type="gramEnd"/>
      <w:r>
        <w:rPr>
          <w:color w:val="auto"/>
          <w:sz w:val="18"/>
          <w:szCs w:val="18"/>
        </w:rPr>
        <w:t xml:space="preserve"> and appropriate accommodation </w:t>
      </w:r>
      <w:r w:rsidRPr="00933367">
        <w:rPr>
          <w:color w:val="auto"/>
          <w:sz w:val="18"/>
          <w:szCs w:val="18"/>
        </w:rPr>
        <w:t xml:space="preserve">(ASCOF 1G and 1H) </w:t>
      </w:r>
    </w:p>
    <w:p w:rsidR="00933367" w:rsidRP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sidRPr="00933367">
        <w:rPr>
          <w:color w:val="auto"/>
          <w:sz w:val="18"/>
          <w:szCs w:val="18"/>
        </w:rPr>
        <w:t xml:space="preserve">People in prison who have a mental illness or a significant mental illness (Placeholder) </w:t>
      </w:r>
    </w:p>
    <w:p w:rsidR="00933367" w:rsidRPr="00933367" w:rsidRDefault="00933367" w:rsidP="00933367">
      <w:pPr>
        <w:pStyle w:val="Default"/>
        <w:ind w:firstLine="720"/>
        <w:rPr>
          <w:color w:val="auto"/>
          <w:sz w:val="18"/>
          <w:szCs w:val="18"/>
        </w:rPr>
      </w:pPr>
    </w:p>
    <w:p w:rsidR="00933367" w:rsidRPr="00933367" w:rsidRDefault="00933367" w:rsidP="00933367">
      <w:pPr>
        <w:pStyle w:val="Default"/>
        <w:ind w:firstLine="720"/>
        <w:rPr>
          <w:color w:val="auto"/>
          <w:sz w:val="18"/>
          <w:szCs w:val="18"/>
        </w:rPr>
      </w:pPr>
      <w:r w:rsidRPr="00933367">
        <w:rPr>
          <w:color w:val="auto"/>
          <w:sz w:val="18"/>
          <w:szCs w:val="18"/>
        </w:rPr>
        <w:t xml:space="preserve">Employment for those with long-term health conditions including adults with a learning </w:t>
      </w:r>
    </w:p>
    <w:p w:rsidR="00933367" w:rsidRDefault="00933367" w:rsidP="00933367">
      <w:pPr>
        <w:pStyle w:val="Default"/>
        <w:ind w:firstLine="720"/>
        <w:rPr>
          <w:color w:val="auto"/>
          <w:sz w:val="18"/>
          <w:szCs w:val="18"/>
        </w:rPr>
      </w:pPr>
      <w:proofErr w:type="gramStart"/>
      <w:r w:rsidRPr="00933367">
        <w:rPr>
          <w:color w:val="auto"/>
          <w:sz w:val="18"/>
          <w:szCs w:val="18"/>
        </w:rPr>
        <w:t>disability</w:t>
      </w:r>
      <w:proofErr w:type="gramEnd"/>
      <w:r w:rsidRPr="00933367">
        <w:rPr>
          <w:color w:val="auto"/>
          <w:sz w:val="18"/>
          <w:szCs w:val="18"/>
        </w:rPr>
        <w:t xml:space="preserve"> or who are in contact with secondary </w:t>
      </w:r>
      <w:r>
        <w:rPr>
          <w:color w:val="auto"/>
          <w:sz w:val="18"/>
          <w:szCs w:val="18"/>
        </w:rPr>
        <w:t xml:space="preserve">mental health services (NHSOF, ASCOF ) </w:t>
      </w:r>
    </w:p>
    <w:p w:rsid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Pr>
          <w:color w:val="auto"/>
          <w:sz w:val="18"/>
          <w:szCs w:val="18"/>
        </w:rPr>
        <w:t>Self harm (placeholder)</w:t>
      </w:r>
    </w:p>
    <w:p w:rsid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sidRPr="00933367">
        <w:rPr>
          <w:color w:val="auto"/>
          <w:sz w:val="18"/>
          <w:szCs w:val="18"/>
        </w:rPr>
        <w:t xml:space="preserve">Successful completion of drug treatment </w:t>
      </w:r>
    </w:p>
    <w:p w:rsidR="00933367" w:rsidRDefault="00933367" w:rsidP="00933367">
      <w:pPr>
        <w:pStyle w:val="Default"/>
        <w:ind w:firstLine="720"/>
        <w:rPr>
          <w:color w:val="auto"/>
          <w:sz w:val="18"/>
          <w:szCs w:val="18"/>
        </w:rPr>
      </w:pPr>
    </w:p>
    <w:p w:rsidR="00933367" w:rsidRPr="00933367" w:rsidRDefault="00933367" w:rsidP="00933367">
      <w:pPr>
        <w:pStyle w:val="Default"/>
        <w:ind w:firstLine="720"/>
        <w:rPr>
          <w:color w:val="auto"/>
          <w:sz w:val="18"/>
          <w:szCs w:val="18"/>
        </w:rPr>
      </w:pPr>
      <w:r w:rsidRPr="00933367">
        <w:rPr>
          <w:color w:val="auto"/>
          <w:sz w:val="18"/>
          <w:szCs w:val="18"/>
        </w:rPr>
        <w:t xml:space="preserve">People </w:t>
      </w:r>
      <w:r>
        <w:rPr>
          <w:color w:val="auto"/>
          <w:sz w:val="18"/>
          <w:szCs w:val="18"/>
        </w:rPr>
        <w:t xml:space="preserve">entering prison with substance </w:t>
      </w:r>
      <w:r w:rsidRPr="00933367">
        <w:rPr>
          <w:color w:val="auto"/>
          <w:sz w:val="18"/>
          <w:szCs w:val="18"/>
        </w:rPr>
        <w:t xml:space="preserve">dependence issues who are previously not </w:t>
      </w:r>
    </w:p>
    <w:p w:rsidR="00933367" w:rsidRDefault="00933367" w:rsidP="00933367">
      <w:pPr>
        <w:pStyle w:val="Default"/>
        <w:ind w:firstLine="720"/>
        <w:rPr>
          <w:color w:val="auto"/>
          <w:sz w:val="18"/>
          <w:szCs w:val="18"/>
        </w:rPr>
      </w:pPr>
      <w:proofErr w:type="gramStart"/>
      <w:r w:rsidRPr="00933367">
        <w:rPr>
          <w:color w:val="auto"/>
          <w:sz w:val="18"/>
          <w:szCs w:val="18"/>
        </w:rPr>
        <w:t>known</w:t>
      </w:r>
      <w:proofErr w:type="gramEnd"/>
      <w:r w:rsidRPr="00933367">
        <w:rPr>
          <w:color w:val="auto"/>
          <w:sz w:val="18"/>
          <w:szCs w:val="18"/>
        </w:rPr>
        <w:t xml:space="preserve"> to community treatment</w:t>
      </w:r>
    </w:p>
    <w:p w:rsid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sidRPr="00933367">
        <w:rPr>
          <w:color w:val="auto"/>
          <w:sz w:val="18"/>
          <w:szCs w:val="18"/>
        </w:rPr>
        <w:t>Excess under 75 mortality rate in adults with ser</w:t>
      </w:r>
      <w:r w:rsidR="00AE3DC4">
        <w:rPr>
          <w:color w:val="auto"/>
          <w:sz w:val="18"/>
          <w:szCs w:val="18"/>
        </w:rPr>
        <w:t xml:space="preserve">ious mental illness </w:t>
      </w:r>
      <w:r w:rsidRPr="00933367">
        <w:rPr>
          <w:color w:val="auto"/>
          <w:sz w:val="18"/>
          <w:szCs w:val="18"/>
        </w:rPr>
        <w:t>(NHSOF 1.5)</w:t>
      </w:r>
    </w:p>
    <w:p w:rsid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Pr>
          <w:color w:val="auto"/>
          <w:sz w:val="18"/>
          <w:szCs w:val="18"/>
        </w:rPr>
        <w:t>Suicide rate</w:t>
      </w:r>
    </w:p>
    <w:p w:rsidR="00933367" w:rsidRDefault="00933367" w:rsidP="00933367">
      <w:pPr>
        <w:pStyle w:val="Default"/>
        <w:ind w:firstLine="720"/>
        <w:rPr>
          <w:color w:val="auto"/>
          <w:sz w:val="18"/>
          <w:szCs w:val="18"/>
        </w:rPr>
      </w:pPr>
    </w:p>
    <w:p w:rsidR="00933367" w:rsidRDefault="00933367" w:rsidP="00933367">
      <w:pPr>
        <w:pStyle w:val="Default"/>
        <w:ind w:firstLine="720"/>
        <w:rPr>
          <w:color w:val="auto"/>
          <w:sz w:val="18"/>
          <w:szCs w:val="18"/>
        </w:rPr>
      </w:pPr>
      <w:r w:rsidRPr="00933367">
        <w:rPr>
          <w:color w:val="auto"/>
          <w:sz w:val="18"/>
          <w:szCs w:val="18"/>
        </w:rPr>
        <w:t xml:space="preserve">Estimated diagnosis rate for people with </w:t>
      </w:r>
      <w:r w:rsidR="00AE3DC4">
        <w:rPr>
          <w:color w:val="auto"/>
          <w:sz w:val="18"/>
          <w:szCs w:val="18"/>
        </w:rPr>
        <w:t xml:space="preserve">dementia </w:t>
      </w:r>
      <w:r w:rsidRPr="00933367">
        <w:rPr>
          <w:color w:val="auto"/>
          <w:sz w:val="18"/>
          <w:szCs w:val="18"/>
        </w:rPr>
        <w:t>(NHSOF 2.6i)</w:t>
      </w:r>
    </w:p>
    <w:p w:rsidR="00933367" w:rsidRPr="00933367" w:rsidRDefault="00933367" w:rsidP="00933367">
      <w:pPr>
        <w:pStyle w:val="Default"/>
        <w:ind w:firstLine="720"/>
        <w:rPr>
          <w:color w:val="auto"/>
          <w:sz w:val="18"/>
          <w:szCs w:val="18"/>
        </w:rPr>
      </w:pPr>
    </w:p>
    <w:p w:rsidR="00933367" w:rsidRDefault="00933367" w:rsidP="00933367">
      <w:pPr>
        <w:pStyle w:val="Default"/>
        <w:rPr>
          <w:bCs/>
          <w:color w:val="auto"/>
          <w:sz w:val="22"/>
          <w:szCs w:val="22"/>
        </w:rPr>
      </w:pPr>
    </w:p>
    <w:p w:rsidR="00933367" w:rsidRPr="00490565" w:rsidRDefault="00933367" w:rsidP="00490565">
      <w:pPr>
        <w:pStyle w:val="Default"/>
        <w:rPr>
          <w:color w:val="auto"/>
        </w:rPr>
      </w:pPr>
      <w:r w:rsidRPr="00490565">
        <w:rPr>
          <w:color w:val="auto"/>
        </w:rPr>
        <w:t>‘No Health without Mental Health’ 2011 National Mental Health Strategy</w:t>
      </w:r>
    </w:p>
    <w:p w:rsidR="00933367" w:rsidRPr="00490565" w:rsidRDefault="00933367" w:rsidP="00490565">
      <w:pPr>
        <w:pStyle w:val="Default"/>
        <w:spacing w:after="107"/>
        <w:ind w:left="360"/>
        <w:rPr>
          <w:color w:val="auto"/>
          <w:sz w:val="16"/>
          <w:szCs w:val="16"/>
        </w:rPr>
      </w:pPr>
    </w:p>
    <w:p w:rsidR="00933367" w:rsidRDefault="00933367" w:rsidP="00EC1952">
      <w:pPr>
        <w:pStyle w:val="Default"/>
        <w:spacing w:after="107"/>
        <w:ind w:left="360" w:firstLine="360"/>
        <w:rPr>
          <w:color w:val="auto"/>
          <w:sz w:val="16"/>
          <w:szCs w:val="16"/>
        </w:rPr>
      </w:pPr>
      <w:r>
        <w:rPr>
          <w:color w:val="auto"/>
          <w:sz w:val="16"/>
          <w:szCs w:val="16"/>
        </w:rPr>
        <w:t xml:space="preserve">More people will have good mental health </w:t>
      </w:r>
    </w:p>
    <w:p w:rsidR="00933367" w:rsidRDefault="00933367" w:rsidP="00EC1952">
      <w:pPr>
        <w:pStyle w:val="Default"/>
        <w:spacing w:after="109"/>
        <w:ind w:left="360" w:firstLine="360"/>
        <w:rPr>
          <w:color w:val="auto"/>
          <w:sz w:val="16"/>
          <w:szCs w:val="16"/>
        </w:rPr>
      </w:pPr>
      <w:r>
        <w:rPr>
          <w:color w:val="auto"/>
          <w:sz w:val="16"/>
          <w:szCs w:val="16"/>
        </w:rPr>
        <w:t xml:space="preserve">More people with mental health problems will recover </w:t>
      </w:r>
    </w:p>
    <w:p w:rsidR="00933367" w:rsidRDefault="00933367" w:rsidP="00EC1952">
      <w:pPr>
        <w:pStyle w:val="Default"/>
        <w:spacing w:after="109"/>
        <w:ind w:left="360" w:firstLine="360"/>
        <w:rPr>
          <w:color w:val="auto"/>
          <w:sz w:val="16"/>
          <w:szCs w:val="16"/>
        </w:rPr>
      </w:pPr>
      <w:r>
        <w:rPr>
          <w:color w:val="auto"/>
          <w:sz w:val="16"/>
          <w:szCs w:val="16"/>
        </w:rPr>
        <w:t xml:space="preserve">More people with mental health problems will have good physical health </w:t>
      </w:r>
    </w:p>
    <w:p w:rsidR="00933367" w:rsidRDefault="00933367" w:rsidP="00EC1952">
      <w:pPr>
        <w:pStyle w:val="Default"/>
        <w:spacing w:after="109"/>
        <w:ind w:left="360" w:firstLine="360"/>
        <w:rPr>
          <w:color w:val="auto"/>
          <w:sz w:val="16"/>
          <w:szCs w:val="16"/>
        </w:rPr>
      </w:pPr>
      <w:r>
        <w:rPr>
          <w:color w:val="auto"/>
          <w:sz w:val="16"/>
          <w:szCs w:val="16"/>
        </w:rPr>
        <w:t xml:space="preserve">More people will have a positive experience of care and support </w:t>
      </w:r>
    </w:p>
    <w:p w:rsidR="00933367" w:rsidRDefault="00933367" w:rsidP="00EC1952">
      <w:pPr>
        <w:pStyle w:val="Default"/>
        <w:spacing w:after="109"/>
        <w:ind w:left="360" w:firstLine="360"/>
        <w:rPr>
          <w:color w:val="auto"/>
          <w:sz w:val="16"/>
          <w:szCs w:val="16"/>
        </w:rPr>
      </w:pPr>
      <w:r>
        <w:rPr>
          <w:color w:val="auto"/>
          <w:sz w:val="16"/>
          <w:szCs w:val="16"/>
        </w:rPr>
        <w:t xml:space="preserve">Fewer people will suffer avoidable harm </w:t>
      </w:r>
    </w:p>
    <w:p w:rsidR="00933367" w:rsidRDefault="00933367" w:rsidP="00EC1952">
      <w:pPr>
        <w:pStyle w:val="Default"/>
        <w:ind w:left="360" w:firstLine="360"/>
        <w:rPr>
          <w:color w:val="auto"/>
          <w:sz w:val="16"/>
          <w:szCs w:val="16"/>
        </w:rPr>
      </w:pPr>
      <w:r>
        <w:rPr>
          <w:color w:val="auto"/>
          <w:sz w:val="16"/>
          <w:szCs w:val="16"/>
        </w:rPr>
        <w:t xml:space="preserve">Fewer people will experience stigma and discrimination </w:t>
      </w:r>
    </w:p>
    <w:p w:rsidR="00933367" w:rsidRPr="00933367" w:rsidRDefault="00EB4894" w:rsidP="00933367">
      <w:pPr>
        <w:spacing w:after="0" w:line="240" w:lineRule="auto"/>
        <w:rPr>
          <w:rFonts w:ascii="Arial" w:hAnsi="Arial" w:cs="Arial"/>
          <w:b/>
          <w:sz w:val="24"/>
          <w:szCs w:val="24"/>
        </w:rPr>
      </w:pPr>
      <w:r w:rsidRPr="00933367">
        <w:rPr>
          <w:rFonts w:ascii="Arial" w:hAnsi="Arial" w:cs="Arial"/>
          <w:i/>
          <w:sz w:val="24"/>
          <w:szCs w:val="24"/>
        </w:rPr>
        <w:br w:type="page"/>
      </w:r>
      <w:r w:rsidR="00933367" w:rsidRPr="00933367">
        <w:rPr>
          <w:rFonts w:ascii="Arial" w:hAnsi="Arial" w:cs="Arial"/>
          <w:b/>
          <w:sz w:val="24"/>
          <w:szCs w:val="24"/>
        </w:rPr>
        <w:lastRenderedPageBreak/>
        <w:t>Appendix Two</w:t>
      </w:r>
    </w:p>
    <w:p w:rsidR="00933367" w:rsidRPr="00933367" w:rsidRDefault="00933367" w:rsidP="00933367">
      <w:pPr>
        <w:spacing w:after="0" w:line="240" w:lineRule="auto"/>
        <w:rPr>
          <w:rFonts w:ascii="Arial" w:hAnsi="Arial" w:cs="Arial"/>
          <w:b/>
          <w:sz w:val="24"/>
          <w:szCs w:val="24"/>
        </w:rPr>
      </w:pPr>
    </w:p>
    <w:p w:rsidR="00EB4894" w:rsidRPr="00933367" w:rsidRDefault="00EB4894" w:rsidP="00933367">
      <w:pPr>
        <w:spacing w:after="0" w:line="240" w:lineRule="auto"/>
        <w:rPr>
          <w:rFonts w:ascii="Arial" w:hAnsi="Arial" w:cs="Arial"/>
          <w:b/>
          <w:sz w:val="24"/>
          <w:szCs w:val="24"/>
        </w:rPr>
      </w:pPr>
      <w:r w:rsidRPr="00933367">
        <w:rPr>
          <w:rFonts w:ascii="Arial" w:hAnsi="Arial" w:cs="Arial"/>
          <w:b/>
          <w:sz w:val="24"/>
          <w:szCs w:val="24"/>
        </w:rPr>
        <w:t>Role of Mental Health Social Work Aligned to PCF Domains.</w:t>
      </w:r>
    </w:p>
    <w:p w:rsidR="00EB4894" w:rsidRPr="00933367" w:rsidRDefault="00EB4894" w:rsidP="0043216C">
      <w:pPr>
        <w:pStyle w:val="ListParagraph"/>
        <w:spacing w:after="0" w:line="240" w:lineRule="auto"/>
        <w:ind w:left="360"/>
        <w:rPr>
          <w:rFonts w:ascii="Arial" w:hAnsi="Arial" w:cs="Arial"/>
          <w:b/>
          <w:sz w:val="24"/>
          <w:szCs w:val="24"/>
        </w:rPr>
      </w:pPr>
    </w:p>
    <w:p w:rsidR="00EB4894" w:rsidRDefault="00EB4894" w:rsidP="0043216C">
      <w:pPr>
        <w:pStyle w:val="ListParagraph"/>
        <w:spacing w:after="0" w:line="240" w:lineRule="auto"/>
        <w:ind w:left="360"/>
        <w:rPr>
          <w:rFonts w:ascii="Arial" w:hAnsi="Arial" w:cs="Arial"/>
          <w:i/>
          <w:sz w:val="24"/>
          <w:szCs w:val="24"/>
        </w:rPr>
      </w:pPr>
      <w:r>
        <w:rPr>
          <w:rFonts w:ascii="Arial" w:hAnsi="Arial" w:cs="Arial"/>
          <w:i/>
          <w:sz w:val="24"/>
          <w:szCs w:val="24"/>
        </w:rPr>
        <w:t>The following table sets out the links between the core functions outlined in this paper and the Domains of the Professional Capabilities Framework.</w:t>
      </w:r>
    </w:p>
    <w:p w:rsidR="00490565" w:rsidRDefault="00490565" w:rsidP="0043216C">
      <w:pPr>
        <w:pStyle w:val="ListParagraph"/>
        <w:spacing w:after="0" w:line="240" w:lineRule="auto"/>
        <w:ind w:left="360"/>
        <w:rPr>
          <w:rFonts w:ascii="Arial" w:hAnsi="Arial" w:cs="Arial"/>
          <w:i/>
          <w:sz w:val="24"/>
          <w:szCs w:val="24"/>
        </w:rPr>
      </w:pP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4621"/>
        <w:gridCol w:w="4621"/>
      </w:tblGrid>
      <w:tr w:rsidR="00EB4894">
        <w:tc>
          <w:tcPr>
            <w:tcW w:w="4621" w:type="dxa"/>
            <w:tcBorders>
              <w:top w:val="single" w:sz="8" w:space="0" w:color="8064A2"/>
            </w:tcBorders>
            <w:shd w:val="clear" w:color="auto" w:fill="8064A2"/>
          </w:tcPr>
          <w:p w:rsidR="00EB4894" w:rsidRPr="0062412E" w:rsidRDefault="00EB4894" w:rsidP="0043216C">
            <w:pPr>
              <w:spacing w:after="0" w:line="240" w:lineRule="auto"/>
              <w:rPr>
                <w:b/>
                <w:bCs/>
                <w:color w:val="FFFFFF"/>
              </w:rPr>
            </w:pPr>
            <w:r w:rsidRPr="0062412E">
              <w:rPr>
                <w:b/>
                <w:bCs/>
                <w:color w:val="FFFFFF"/>
              </w:rPr>
              <w:t>Role of MH Social Worker</w:t>
            </w:r>
          </w:p>
        </w:tc>
        <w:tc>
          <w:tcPr>
            <w:tcW w:w="4621" w:type="dxa"/>
            <w:tcBorders>
              <w:top w:val="single" w:sz="8" w:space="0" w:color="8064A2"/>
            </w:tcBorders>
            <w:shd w:val="clear" w:color="auto" w:fill="8064A2"/>
          </w:tcPr>
          <w:p w:rsidR="00EB4894" w:rsidRPr="0062412E" w:rsidRDefault="00EB4894" w:rsidP="0043216C">
            <w:pPr>
              <w:spacing w:after="0" w:line="240" w:lineRule="auto"/>
              <w:rPr>
                <w:b/>
                <w:bCs/>
                <w:color w:val="FFFFFF"/>
              </w:rPr>
            </w:pPr>
            <w:r w:rsidRPr="0062412E">
              <w:rPr>
                <w:b/>
                <w:bCs/>
                <w:color w:val="FFFFFF"/>
              </w:rPr>
              <w:t>Relevant PCF Domain</w:t>
            </w:r>
          </w:p>
        </w:tc>
      </w:tr>
      <w:tr w:rsidR="00EB4894">
        <w:tc>
          <w:tcPr>
            <w:tcW w:w="4621" w:type="dxa"/>
            <w:tcBorders>
              <w:top w:val="single" w:sz="8" w:space="0" w:color="8064A2"/>
              <w:bottom w:val="single" w:sz="8" w:space="0" w:color="8064A2"/>
            </w:tcBorders>
          </w:tcPr>
          <w:p w:rsidR="00EB4894" w:rsidRPr="0062412E" w:rsidRDefault="00EB4894" w:rsidP="00490565">
            <w:pPr>
              <w:spacing w:before="60" w:after="0" w:line="240" w:lineRule="auto"/>
              <w:rPr>
                <w:b/>
                <w:bCs/>
              </w:rPr>
            </w:pPr>
            <w:r w:rsidRPr="0062412E">
              <w:rPr>
                <w:b/>
                <w:bCs/>
              </w:rPr>
              <w:t>LSSA Statutory Functions</w:t>
            </w:r>
          </w:p>
        </w:tc>
        <w:tc>
          <w:tcPr>
            <w:tcW w:w="4621" w:type="dxa"/>
            <w:tcBorders>
              <w:top w:val="single" w:sz="8" w:space="0" w:color="8064A2"/>
              <w:bottom w:val="single" w:sz="8" w:space="0" w:color="8064A2"/>
            </w:tcBorders>
          </w:tcPr>
          <w:p w:rsidR="00EB4894" w:rsidRPr="0062412E" w:rsidRDefault="00EB4894" w:rsidP="00490565">
            <w:pPr>
              <w:spacing w:before="60" w:after="60" w:line="240" w:lineRule="auto"/>
            </w:pPr>
            <w:r w:rsidRPr="0062412E">
              <w:t>1. Professionalism: Identify and behave as a professional social worker.</w:t>
            </w:r>
          </w:p>
          <w:p w:rsidR="00EB4894" w:rsidRPr="0062412E" w:rsidRDefault="00EB4894" w:rsidP="00490565">
            <w:pPr>
              <w:spacing w:before="60" w:after="60" w:line="240" w:lineRule="auto"/>
            </w:pPr>
            <w:r w:rsidRPr="0062412E">
              <w:t>3. Diversity: Recognise diversity and apply anti-discriminatory and anti-oppressive principles in practice.</w:t>
            </w:r>
          </w:p>
          <w:p w:rsidR="0070748A" w:rsidRDefault="0070748A" w:rsidP="00490565">
            <w:pPr>
              <w:spacing w:before="60" w:after="60" w:line="240" w:lineRule="auto"/>
            </w:pPr>
            <w:r>
              <w:t xml:space="preserve">4. Rights, justice and economic wellbeing: </w:t>
            </w:r>
            <w:proofErr w:type="gramStart"/>
            <w:r w:rsidRPr="0070748A">
              <w:t>Routinely  integrate</w:t>
            </w:r>
            <w:proofErr w:type="gramEnd"/>
            <w:r w:rsidRPr="0070748A">
              <w:t xml:space="preserve"> the principles of and entitlements   to social justice, social inclusion</w:t>
            </w:r>
            <w:r>
              <w:t xml:space="preserve"> and equality, and with support.</w:t>
            </w:r>
            <w:bookmarkStart w:id="0" w:name="_GoBack"/>
            <w:bookmarkEnd w:id="0"/>
          </w:p>
          <w:p w:rsidR="00EB4894" w:rsidRPr="0062412E" w:rsidRDefault="00EB4894" w:rsidP="00490565">
            <w:pPr>
              <w:spacing w:before="60" w:after="60" w:line="240" w:lineRule="auto"/>
            </w:pPr>
            <w:r w:rsidRPr="0062412E">
              <w:t>6. Critical Reflection &amp; Analysis:  Apply critical reflection and analysis to inform and provide a rationale for professional decision-making</w:t>
            </w:r>
          </w:p>
          <w:p w:rsidR="00EB4894" w:rsidRPr="0062412E" w:rsidRDefault="00EB4894" w:rsidP="00490565">
            <w:pPr>
              <w:spacing w:before="60" w:after="60" w:line="240" w:lineRule="auto"/>
            </w:pPr>
            <w:r w:rsidRPr="0062412E">
              <w:t>7. Intervention &amp; Skill: Use judgement and authority to intervene, promote independence, provide support and prevent harm.</w:t>
            </w:r>
          </w:p>
          <w:p w:rsidR="00EB4894" w:rsidRPr="0062412E" w:rsidRDefault="00EB4894" w:rsidP="00490565">
            <w:pPr>
              <w:spacing w:before="60" w:after="60" w:line="240" w:lineRule="auto"/>
            </w:pPr>
            <w:r w:rsidRPr="0062412E">
              <w:t>8. Contexts &amp; Organisations: Engage with, inform, and adapt changing contexts that shape practice.</w:t>
            </w:r>
          </w:p>
        </w:tc>
      </w:tr>
      <w:tr w:rsidR="00EB4894">
        <w:tc>
          <w:tcPr>
            <w:tcW w:w="4621" w:type="dxa"/>
          </w:tcPr>
          <w:p w:rsidR="00EB4894" w:rsidRPr="0062412E" w:rsidRDefault="00EB4894" w:rsidP="00490565">
            <w:pPr>
              <w:spacing w:before="60" w:after="0" w:line="240" w:lineRule="auto"/>
              <w:rPr>
                <w:b/>
                <w:bCs/>
              </w:rPr>
            </w:pPr>
            <w:r w:rsidRPr="0062412E">
              <w:rPr>
                <w:b/>
                <w:bCs/>
              </w:rPr>
              <w:t>AMHP Role &amp; Responsibilities</w:t>
            </w:r>
          </w:p>
          <w:p w:rsidR="00EB4894" w:rsidRPr="0062412E" w:rsidRDefault="00EB4894" w:rsidP="0043216C">
            <w:pPr>
              <w:spacing w:after="0" w:line="240" w:lineRule="auto"/>
              <w:rPr>
                <w:b/>
                <w:bCs/>
              </w:rPr>
            </w:pPr>
          </w:p>
          <w:p w:rsidR="00EB4894" w:rsidRPr="0062412E" w:rsidRDefault="00EB4894" w:rsidP="0043216C">
            <w:pPr>
              <w:spacing w:after="0" w:line="240" w:lineRule="auto"/>
              <w:rPr>
                <w:b/>
                <w:bCs/>
                <w:i/>
              </w:rPr>
            </w:pPr>
            <w:r w:rsidRPr="0062412E">
              <w:rPr>
                <w:bCs/>
              </w:rPr>
              <w:t>*</w:t>
            </w:r>
            <w:r w:rsidRPr="0062412E">
              <w:rPr>
                <w:bCs/>
                <w:i/>
              </w:rPr>
              <w:t>Further work has been completed mapping the PCF capabilities to the AMHP core competencies set out in regulation. This mapping will be available via TCSW website later in the year.</w:t>
            </w:r>
          </w:p>
        </w:tc>
        <w:tc>
          <w:tcPr>
            <w:tcW w:w="4621" w:type="dxa"/>
          </w:tcPr>
          <w:p w:rsidR="00EB4894" w:rsidRPr="0062412E" w:rsidRDefault="00EB4894" w:rsidP="00490565">
            <w:pPr>
              <w:spacing w:before="60" w:after="60" w:line="240" w:lineRule="auto"/>
            </w:pPr>
            <w:r w:rsidRPr="0062412E">
              <w:t>2. Values &amp; Ethics: Apply social work ethical principles and values to guide professional practice.</w:t>
            </w:r>
          </w:p>
          <w:p w:rsidR="00EB4894" w:rsidRPr="0062412E" w:rsidRDefault="00EB4894" w:rsidP="00490565">
            <w:pPr>
              <w:spacing w:before="60" w:after="60" w:line="240" w:lineRule="auto"/>
            </w:pPr>
            <w:r w:rsidRPr="0062412E">
              <w:t>3. Diversity: Recognise diversity and apply anti-discriminatory and anti-oppressive principles in practice.</w:t>
            </w:r>
          </w:p>
          <w:p w:rsidR="00EB4894" w:rsidRPr="0062412E" w:rsidRDefault="00EB4894" w:rsidP="00490565">
            <w:pPr>
              <w:spacing w:before="60" w:after="60" w:line="240" w:lineRule="auto"/>
            </w:pPr>
            <w:r w:rsidRPr="0062412E">
              <w:t>4. Rights, Justice &amp; Economic Wellbeing: Advance rights and promote social justice.</w:t>
            </w:r>
          </w:p>
          <w:p w:rsidR="00EB4894" w:rsidRPr="0062412E" w:rsidRDefault="00EB4894" w:rsidP="00490565">
            <w:pPr>
              <w:spacing w:before="60" w:after="60" w:line="240" w:lineRule="auto"/>
            </w:pPr>
            <w:r w:rsidRPr="0062412E">
              <w:t>5. Knowledge: Apply knowledge of social sciences, law &amp; social work practice theory</w:t>
            </w:r>
          </w:p>
          <w:p w:rsidR="00EB4894" w:rsidRPr="0062412E" w:rsidRDefault="00EB4894" w:rsidP="00490565">
            <w:pPr>
              <w:spacing w:before="60" w:after="60" w:line="240" w:lineRule="auto"/>
            </w:pPr>
            <w:r w:rsidRPr="0062412E">
              <w:t>6. Critical Reflection &amp; Analysis:  Apply critical reflection and analysis to inform and provide a rationale for professional decision-making</w:t>
            </w:r>
          </w:p>
          <w:p w:rsidR="00EB4894" w:rsidRPr="0062412E" w:rsidRDefault="00EB4894" w:rsidP="00490565">
            <w:pPr>
              <w:spacing w:before="60" w:after="60" w:line="240" w:lineRule="auto"/>
            </w:pPr>
            <w:r w:rsidRPr="0062412E">
              <w:t>7. Intervention &amp; Skill: Use judgement and authority to intervene, promote independence, provide support and prevent harm.</w:t>
            </w:r>
          </w:p>
        </w:tc>
      </w:tr>
      <w:tr w:rsidR="00EB4894">
        <w:tc>
          <w:tcPr>
            <w:tcW w:w="4621" w:type="dxa"/>
            <w:tcBorders>
              <w:top w:val="single" w:sz="8" w:space="0" w:color="8064A2"/>
              <w:bottom w:val="single" w:sz="8" w:space="0" w:color="8064A2"/>
            </w:tcBorders>
          </w:tcPr>
          <w:p w:rsidR="00EB4894" w:rsidRPr="0062412E" w:rsidRDefault="00EB4894" w:rsidP="00490565">
            <w:pPr>
              <w:spacing w:before="60" w:after="0" w:line="240" w:lineRule="auto"/>
              <w:rPr>
                <w:b/>
                <w:bCs/>
              </w:rPr>
            </w:pPr>
            <w:r w:rsidRPr="0062412E">
              <w:rPr>
                <w:b/>
                <w:bCs/>
              </w:rPr>
              <w:t xml:space="preserve">Working </w:t>
            </w:r>
            <w:r w:rsidR="00EC1952">
              <w:rPr>
                <w:b/>
                <w:bCs/>
              </w:rPr>
              <w:t xml:space="preserve">in co-production </w:t>
            </w:r>
            <w:r w:rsidRPr="0062412E">
              <w:rPr>
                <w:b/>
                <w:bCs/>
              </w:rPr>
              <w:t>with local communities</w:t>
            </w:r>
          </w:p>
        </w:tc>
        <w:tc>
          <w:tcPr>
            <w:tcW w:w="4621" w:type="dxa"/>
            <w:tcBorders>
              <w:top w:val="single" w:sz="8" w:space="0" w:color="8064A2"/>
              <w:bottom w:val="single" w:sz="8" w:space="0" w:color="8064A2"/>
            </w:tcBorders>
          </w:tcPr>
          <w:p w:rsidR="00EC1952" w:rsidRDefault="00EC1952" w:rsidP="00490565">
            <w:pPr>
              <w:spacing w:before="60" w:after="60" w:line="240" w:lineRule="auto"/>
            </w:pPr>
            <w:r>
              <w:t>2. Values and Ethics: C</w:t>
            </w:r>
            <w:r w:rsidRPr="00EC1952">
              <w:t>onfident application of an understanding of the benefits and li</w:t>
            </w:r>
            <w:r>
              <w:t xml:space="preserve">mitations of  </w:t>
            </w:r>
            <w:r>
              <w:lastRenderedPageBreak/>
              <w:t>partnership work…</w:t>
            </w:r>
            <w:r w:rsidRPr="00EC1952">
              <w:t xml:space="preserve"> promote service user and carer  participation in developing service delivery</w:t>
            </w:r>
          </w:p>
          <w:p w:rsidR="00EB4894" w:rsidRPr="0062412E" w:rsidRDefault="00EB4894" w:rsidP="00490565">
            <w:pPr>
              <w:spacing w:before="60" w:after="60" w:line="240" w:lineRule="auto"/>
            </w:pPr>
            <w:r w:rsidRPr="0062412E">
              <w:t>3. Diversity: Recognise diversity and apply anti-discriminatory and anti-oppressive principles in practice.</w:t>
            </w:r>
          </w:p>
          <w:p w:rsidR="00EB4894" w:rsidRPr="0062412E" w:rsidRDefault="00EB4894" w:rsidP="00490565">
            <w:pPr>
              <w:spacing w:before="60" w:after="60" w:line="240" w:lineRule="auto"/>
            </w:pPr>
            <w:r w:rsidRPr="0062412E">
              <w:t>7. Intervention &amp; Skill: Use judgement and authority to intervene, promote independence, provide support and prevent harm.</w:t>
            </w:r>
          </w:p>
          <w:p w:rsidR="00EB4894" w:rsidRPr="0062412E" w:rsidRDefault="00EB4894" w:rsidP="00EC1952">
            <w:pPr>
              <w:spacing w:before="60" w:after="60" w:line="240" w:lineRule="auto"/>
            </w:pPr>
            <w:r w:rsidRPr="0062412E">
              <w:t xml:space="preserve">8. Contexts &amp; Organisations: </w:t>
            </w:r>
            <w:r w:rsidR="00EC1952">
              <w:t>I</w:t>
            </w:r>
            <w:r w:rsidR="00EC1952" w:rsidRPr="00EC1952">
              <w:t xml:space="preserve">nformed about and pro-actively responsive to the challenges </w:t>
            </w:r>
            <w:proofErr w:type="gramStart"/>
            <w:r w:rsidR="00EC1952" w:rsidRPr="00EC1952">
              <w:t>and  opportunities</w:t>
            </w:r>
            <w:proofErr w:type="gramEnd"/>
            <w:r w:rsidR="00EC1952" w:rsidRPr="00EC1952">
              <w:t xml:space="preserve"> that come with changing social contexts and constructs. They collaborate, inform and are informed by their work </w:t>
            </w:r>
            <w:proofErr w:type="gramStart"/>
            <w:r w:rsidR="00EC1952" w:rsidRPr="00EC1952">
              <w:t>with  others</w:t>
            </w:r>
            <w:proofErr w:type="gramEnd"/>
            <w:r w:rsidR="00EC1952" w:rsidRPr="00EC1952">
              <w:t>, inter-professionally and with communities.</w:t>
            </w:r>
          </w:p>
        </w:tc>
      </w:tr>
      <w:tr w:rsidR="00EB4894">
        <w:tc>
          <w:tcPr>
            <w:tcW w:w="4621" w:type="dxa"/>
          </w:tcPr>
          <w:p w:rsidR="00EB4894" w:rsidRPr="0062412E" w:rsidRDefault="00EB4894" w:rsidP="00490565">
            <w:pPr>
              <w:spacing w:before="60" w:after="0" w:line="240" w:lineRule="auto"/>
              <w:rPr>
                <w:b/>
                <w:bCs/>
              </w:rPr>
            </w:pPr>
            <w:r w:rsidRPr="0062412E">
              <w:rPr>
                <w:b/>
                <w:bCs/>
              </w:rPr>
              <w:lastRenderedPageBreak/>
              <w:t>Service user and carer involvement</w:t>
            </w:r>
          </w:p>
        </w:tc>
        <w:tc>
          <w:tcPr>
            <w:tcW w:w="4621" w:type="dxa"/>
          </w:tcPr>
          <w:p w:rsidR="00EB4894" w:rsidRPr="0062412E" w:rsidRDefault="00EB4894" w:rsidP="00490565">
            <w:pPr>
              <w:spacing w:before="60" w:after="60" w:line="240" w:lineRule="auto"/>
            </w:pPr>
            <w:r w:rsidRPr="0062412E">
              <w:t>3. Diversity: Recognise diversity and apply anti-discriminatory and anti-oppressive principles in practice.</w:t>
            </w:r>
          </w:p>
          <w:p w:rsidR="00EB4894" w:rsidRPr="0062412E" w:rsidRDefault="00EB4894" w:rsidP="00490565">
            <w:pPr>
              <w:spacing w:before="60" w:after="60" w:line="240" w:lineRule="auto"/>
            </w:pPr>
            <w:r w:rsidRPr="0062412E">
              <w:t>7. Intervention &amp; Skill: Use judgement and authority to intervene, promote independence, provide support and prevent harm.</w:t>
            </w:r>
          </w:p>
          <w:p w:rsidR="00EB4894" w:rsidRPr="0062412E" w:rsidRDefault="00EB4894" w:rsidP="00490565">
            <w:pPr>
              <w:spacing w:before="60" w:after="60" w:line="240" w:lineRule="auto"/>
            </w:pPr>
            <w:r w:rsidRPr="0062412E">
              <w:t>8. Contexts &amp; Organisations: Engage with, inform, and adapt changing contexts that shape practice.</w:t>
            </w:r>
          </w:p>
        </w:tc>
      </w:tr>
      <w:tr w:rsidR="00EB4894">
        <w:tc>
          <w:tcPr>
            <w:tcW w:w="4621" w:type="dxa"/>
            <w:tcBorders>
              <w:top w:val="single" w:sz="8" w:space="0" w:color="8064A2"/>
              <w:bottom w:val="single" w:sz="8" w:space="0" w:color="8064A2"/>
            </w:tcBorders>
          </w:tcPr>
          <w:p w:rsidR="00EB4894" w:rsidRPr="0062412E" w:rsidRDefault="00EB4894" w:rsidP="00490565">
            <w:pPr>
              <w:spacing w:before="60" w:after="0" w:line="240" w:lineRule="auto"/>
              <w:rPr>
                <w:b/>
                <w:bCs/>
              </w:rPr>
            </w:pPr>
            <w:r w:rsidRPr="0062412E">
              <w:rPr>
                <w:b/>
                <w:bCs/>
              </w:rPr>
              <w:t>CPD</w:t>
            </w:r>
          </w:p>
        </w:tc>
        <w:tc>
          <w:tcPr>
            <w:tcW w:w="4621" w:type="dxa"/>
            <w:tcBorders>
              <w:top w:val="single" w:sz="8" w:space="0" w:color="8064A2"/>
              <w:bottom w:val="single" w:sz="8" w:space="0" w:color="8064A2"/>
            </w:tcBorders>
          </w:tcPr>
          <w:p w:rsidR="00EB4894" w:rsidRPr="0062412E" w:rsidRDefault="00EB4894" w:rsidP="00490565">
            <w:pPr>
              <w:spacing w:before="60" w:after="60" w:line="240" w:lineRule="auto"/>
            </w:pPr>
            <w:r w:rsidRPr="0062412E">
              <w:t>1. Professionalism: Identify and behave as a professional social worker.</w:t>
            </w:r>
          </w:p>
          <w:p w:rsidR="00EB4894" w:rsidRPr="0062412E" w:rsidRDefault="00EB4894" w:rsidP="00490565">
            <w:pPr>
              <w:spacing w:before="60" w:after="60" w:line="240" w:lineRule="auto"/>
            </w:pPr>
            <w:r w:rsidRPr="0062412E">
              <w:t>5. Knowledge: Apply knowledge of social sciences, law &amp; social work practice theory</w:t>
            </w:r>
          </w:p>
          <w:p w:rsidR="00EB4894" w:rsidRPr="0062412E" w:rsidRDefault="00EB4894" w:rsidP="00490565">
            <w:pPr>
              <w:spacing w:before="60" w:after="60" w:line="240" w:lineRule="auto"/>
            </w:pPr>
            <w:r w:rsidRPr="0062412E">
              <w:t>9. Professional Leadership: Take responsibility for the professional learning and development of others.</w:t>
            </w:r>
          </w:p>
        </w:tc>
      </w:tr>
      <w:tr w:rsidR="00EB4894">
        <w:tc>
          <w:tcPr>
            <w:tcW w:w="4621" w:type="dxa"/>
            <w:tcBorders>
              <w:bottom w:val="single" w:sz="8" w:space="0" w:color="8064A2"/>
            </w:tcBorders>
          </w:tcPr>
          <w:p w:rsidR="00EB4894" w:rsidRPr="0062412E" w:rsidRDefault="00EB4894" w:rsidP="00490565">
            <w:pPr>
              <w:spacing w:before="60" w:after="0" w:line="240" w:lineRule="auto"/>
              <w:rPr>
                <w:b/>
                <w:bCs/>
              </w:rPr>
            </w:pPr>
            <w:r w:rsidRPr="0062412E">
              <w:rPr>
                <w:b/>
                <w:bCs/>
              </w:rPr>
              <w:t>Leadership</w:t>
            </w:r>
          </w:p>
        </w:tc>
        <w:tc>
          <w:tcPr>
            <w:tcW w:w="4621" w:type="dxa"/>
            <w:tcBorders>
              <w:bottom w:val="single" w:sz="8" w:space="0" w:color="8064A2"/>
            </w:tcBorders>
          </w:tcPr>
          <w:p w:rsidR="00EB4894" w:rsidRPr="0062412E" w:rsidRDefault="00EB4894" w:rsidP="00490565">
            <w:pPr>
              <w:spacing w:before="60" w:after="60" w:line="240" w:lineRule="auto"/>
            </w:pPr>
            <w:r w:rsidRPr="0062412E">
              <w:t>1. Professionalism: Identify and behave as a professional social worker.</w:t>
            </w:r>
          </w:p>
          <w:p w:rsidR="00EB4894" w:rsidRPr="0062412E" w:rsidRDefault="00EB4894" w:rsidP="00490565">
            <w:pPr>
              <w:spacing w:before="60" w:after="60" w:line="240" w:lineRule="auto"/>
            </w:pPr>
            <w:r w:rsidRPr="0062412E">
              <w:t>8. Contexts &amp; Organisations: Engage with, inform, and adapt changing contexts that shape practice.</w:t>
            </w:r>
          </w:p>
          <w:p w:rsidR="00EB4894" w:rsidRPr="0062412E" w:rsidRDefault="00EB4894" w:rsidP="00490565">
            <w:pPr>
              <w:spacing w:before="60" w:after="60" w:line="240" w:lineRule="auto"/>
            </w:pPr>
            <w:r w:rsidRPr="0062412E">
              <w:t>9. Professional Leadership: Take responsibility for the professional learning and development of others.</w:t>
            </w:r>
          </w:p>
        </w:tc>
      </w:tr>
    </w:tbl>
    <w:p w:rsidR="00EB4894" w:rsidRPr="00425787" w:rsidRDefault="00EB4894" w:rsidP="0043216C">
      <w:pPr>
        <w:pStyle w:val="ListParagraph"/>
        <w:spacing w:after="0" w:line="240" w:lineRule="auto"/>
        <w:ind w:left="360"/>
      </w:pPr>
    </w:p>
    <w:sectPr w:rsidR="00EB4894" w:rsidRPr="00425787" w:rsidSect="00377055">
      <w:headerReference w:type="even" r:id="rId11"/>
      <w:headerReference w:type="default" r:id="rId12"/>
      <w:headerReference w:type="firs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9B" w:rsidRDefault="00401F9B" w:rsidP="00DF5A57">
      <w:pPr>
        <w:spacing w:after="0" w:line="240" w:lineRule="auto"/>
      </w:pPr>
      <w:r>
        <w:separator/>
      </w:r>
    </w:p>
  </w:endnote>
  <w:endnote w:type="continuationSeparator" w:id="0">
    <w:p w:rsidR="00401F9B" w:rsidRDefault="00401F9B" w:rsidP="00DF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9B" w:rsidRDefault="00401F9B" w:rsidP="00DF5A57">
      <w:pPr>
        <w:spacing w:after="0" w:line="240" w:lineRule="auto"/>
      </w:pPr>
      <w:r>
        <w:separator/>
      </w:r>
    </w:p>
  </w:footnote>
  <w:footnote w:type="continuationSeparator" w:id="0">
    <w:p w:rsidR="00401F9B" w:rsidRDefault="00401F9B" w:rsidP="00DF5A57">
      <w:pPr>
        <w:spacing w:after="0" w:line="240" w:lineRule="auto"/>
      </w:pPr>
      <w:r>
        <w:continuationSeparator/>
      </w:r>
    </w:p>
  </w:footnote>
  <w:footnote w:id="1">
    <w:p w:rsidR="00EC0532" w:rsidRPr="004A1498" w:rsidRDefault="00EC0532" w:rsidP="004A1498">
      <w:pPr>
        <w:shd w:val="clear" w:color="auto" w:fill="FFFFFF"/>
        <w:rPr>
          <w:rFonts w:ascii="Times New Roman" w:eastAsia="Times New Roman" w:hAnsi="Times New Roman"/>
          <w:color w:val="222222"/>
          <w:sz w:val="18"/>
          <w:szCs w:val="18"/>
          <w:lang w:eastAsia="en-GB"/>
        </w:rPr>
      </w:pPr>
      <w:r>
        <w:rPr>
          <w:rStyle w:val="FootnoteReference"/>
        </w:rPr>
        <w:footnoteRef/>
      </w:r>
      <w:r>
        <w:t xml:space="preserve"> </w:t>
      </w:r>
      <w:r w:rsidRPr="00267138">
        <w:rPr>
          <w:rFonts w:asciiTheme="minorHAnsi" w:hAnsiTheme="minorHAnsi"/>
          <w:sz w:val="18"/>
          <w:szCs w:val="18"/>
        </w:rPr>
        <w:t xml:space="preserve">Link to </w:t>
      </w:r>
      <w:r w:rsidRPr="00267138">
        <w:rPr>
          <w:rFonts w:asciiTheme="minorHAnsi" w:eastAsia="Times New Roman" w:hAnsiTheme="minorHAnsi"/>
          <w:color w:val="44546A"/>
          <w:sz w:val="18"/>
          <w:szCs w:val="18"/>
          <w:lang w:eastAsia="en-GB"/>
        </w:rPr>
        <w:t> The Business Case for Social Work with Adults – A discussion paper, TCSW, December 2012</w:t>
      </w:r>
      <w:r w:rsidR="00267138">
        <w:rPr>
          <w:rFonts w:asciiTheme="minorHAnsi" w:eastAsia="Times New Roman" w:hAnsiTheme="minorHAnsi"/>
          <w:color w:val="44546A"/>
          <w:sz w:val="18"/>
          <w:szCs w:val="18"/>
          <w:lang w:eastAsia="en-GB"/>
        </w:rPr>
        <w:t xml:space="preserve"> </w:t>
      </w:r>
      <w:hyperlink r:id="rId1" w:history="1">
        <w:r w:rsidR="00267138" w:rsidRPr="00267138">
          <w:rPr>
            <w:rStyle w:val="Hyperlink"/>
            <w:sz w:val="18"/>
            <w:szCs w:val="18"/>
          </w:rPr>
          <w:t>http://www.tcsw.org.uk/uploadedFiles/TheCollege/_CollegeLibrary/Policy/BusinessCaseSocialWorkDiscussionPaper.pdf</w:t>
        </w:r>
      </w:hyperlink>
    </w:p>
  </w:footnote>
  <w:footnote w:id="2">
    <w:p w:rsidR="003912AB" w:rsidRDefault="003912AB">
      <w:pPr>
        <w:pStyle w:val="FootnoteText"/>
      </w:pPr>
      <w:r>
        <w:rPr>
          <w:rStyle w:val="FootnoteReference"/>
        </w:rPr>
        <w:footnoteRef/>
      </w:r>
      <w:r>
        <w:t xml:space="preserve"> Quoted in </w:t>
      </w:r>
      <w:r>
        <w:rPr>
          <w:i/>
          <w:iCs/>
          <w:sz w:val="23"/>
          <w:szCs w:val="23"/>
        </w:rPr>
        <w:t xml:space="preserve">The Future of Social Work in Adult Social Services in England, </w:t>
      </w:r>
      <w:r>
        <w:rPr>
          <w:sz w:val="23"/>
          <w:szCs w:val="23"/>
        </w:rPr>
        <w:t>Department of Health et al, 2010</w:t>
      </w:r>
    </w:p>
  </w:footnote>
  <w:footnote w:id="3">
    <w:p w:rsidR="00DC3867" w:rsidRDefault="00DC3867">
      <w:pPr>
        <w:pStyle w:val="FootnoteText"/>
      </w:pPr>
      <w:r>
        <w:rPr>
          <w:rStyle w:val="FootnoteReference"/>
        </w:rPr>
        <w:footnoteRef/>
      </w:r>
      <w:r>
        <w:t xml:space="preserve"> No health without mental health 2011 DH and implementation framework 2012</w:t>
      </w:r>
    </w:p>
  </w:footnote>
  <w:footnote w:id="4">
    <w:p w:rsidR="00EC0532" w:rsidRPr="004A1498" w:rsidRDefault="00EC0532" w:rsidP="004A1498">
      <w:pPr>
        <w:shd w:val="clear" w:color="auto" w:fill="FFFFFF"/>
        <w:rPr>
          <w:rFonts w:ascii="Times New Roman" w:eastAsia="Times New Roman" w:hAnsi="Times New Roman"/>
          <w:color w:val="222222"/>
          <w:sz w:val="18"/>
          <w:szCs w:val="18"/>
          <w:lang w:eastAsia="en-GB"/>
        </w:rPr>
      </w:pPr>
      <w:r>
        <w:rPr>
          <w:rStyle w:val="FootnoteReference"/>
        </w:rPr>
        <w:footnoteRef/>
      </w:r>
      <w:r>
        <w:t xml:space="preserve"> </w:t>
      </w:r>
      <w:r w:rsidRPr="00EC0532">
        <w:rPr>
          <w:rFonts w:eastAsia="Times New Roman"/>
          <w:color w:val="44546A"/>
          <w:lang w:eastAsia="en-GB"/>
        </w:rPr>
        <w:t> </w:t>
      </w:r>
      <w:r w:rsidR="00933367" w:rsidRPr="00267138">
        <w:rPr>
          <w:rFonts w:asciiTheme="minorHAnsi" w:hAnsiTheme="minorHAnsi"/>
          <w:sz w:val="18"/>
          <w:szCs w:val="18"/>
        </w:rPr>
        <w:t xml:space="preserve">Link to </w:t>
      </w:r>
      <w:r w:rsidR="00933367" w:rsidRPr="00267138">
        <w:rPr>
          <w:rFonts w:asciiTheme="minorHAnsi" w:eastAsia="Times New Roman" w:hAnsiTheme="minorHAnsi"/>
          <w:color w:val="44546A"/>
          <w:sz w:val="18"/>
          <w:szCs w:val="18"/>
          <w:lang w:eastAsia="en-GB"/>
        </w:rPr>
        <w:t> The Business Case for Social Work with Adults – A discussion paper, TCSW, December 2012</w:t>
      </w:r>
      <w:r w:rsidR="00933367">
        <w:rPr>
          <w:rFonts w:asciiTheme="minorHAnsi" w:eastAsia="Times New Roman" w:hAnsiTheme="minorHAnsi"/>
          <w:color w:val="44546A"/>
          <w:sz w:val="18"/>
          <w:szCs w:val="18"/>
          <w:lang w:eastAsia="en-GB"/>
        </w:rPr>
        <w:t xml:space="preserve"> </w:t>
      </w:r>
      <w:hyperlink r:id="rId2" w:history="1">
        <w:r w:rsidR="00933367" w:rsidRPr="00267138">
          <w:rPr>
            <w:rStyle w:val="Hyperlink"/>
            <w:sz w:val="18"/>
            <w:szCs w:val="18"/>
          </w:rPr>
          <w:t>http://www.tcsw.org.uk/uploadedFiles/TheCollege/_CollegeLibrary/Policy/BusinessCaseSocialWorkDiscussionPaper.pdf</w:t>
        </w:r>
      </w:hyperlink>
    </w:p>
  </w:footnote>
  <w:footnote w:id="5">
    <w:p w:rsidR="00257210" w:rsidRDefault="00257210" w:rsidP="00257210">
      <w:pPr>
        <w:pStyle w:val="FootnoteText"/>
      </w:pPr>
    </w:p>
  </w:footnote>
  <w:footnote w:id="6">
    <w:p w:rsidR="009252A1" w:rsidRDefault="009252A1" w:rsidP="009252A1">
      <w:pPr>
        <w:pStyle w:val="FootnoteText"/>
      </w:pPr>
      <w:r>
        <w:rPr>
          <w:rStyle w:val="FootnoteReference"/>
        </w:rPr>
        <w:footnoteRef/>
      </w:r>
      <w:r>
        <w:t xml:space="preserve"> </w:t>
      </w:r>
      <w:hyperlink r:id="rId3" w:history="1">
        <w:r>
          <w:rPr>
            <w:rStyle w:val="Hyperlink"/>
          </w:rPr>
          <w:t>http://ifsw.org/policies/definition-of-social-work/</w:t>
        </w:r>
      </w:hyperlink>
    </w:p>
  </w:footnote>
  <w:footnote w:id="7">
    <w:p w:rsidR="003912AB" w:rsidRDefault="003912AB">
      <w:pPr>
        <w:pStyle w:val="FootnoteText"/>
      </w:pPr>
      <w:r>
        <w:rPr>
          <w:rStyle w:val="FootnoteReference"/>
        </w:rPr>
        <w:footnoteRef/>
      </w:r>
      <w:r>
        <w:t xml:space="preserve"> Social Care Strategic Network paper 1 2010</w:t>
      </w:r>
    </w:p>
  </w:footnote>
  <w:footnote w:id="8">
    <w:p w:rsidR="00C36559" w:rsidRDefault="00C36559">
      <w:pPr>
        <w:pStyle w:val="FootnoteText"/>
      </w:pPr>
      <w:r>
        <w:rPr>
          <w:rStyle w:val="FootnoteReference"/>
        </w:rPr>
        <w:footnoteRef/>
      </w:r>
      <w:r>
        <w:t xml:space="preserve"> </w:t>
      </w:r>
      <w:proofErr w:type="spellStart"/>
      <w:r>
        <w:t>Leadbetter</w:t>
      </w:r>
      <w:proofErr w:type="spellEnd"/>
      <w:r>
        <w:t xml:space="preserve"> </w:t>
      </w:r>
      <w:proofErr w:type="gramStart"/>
      <w:r>
        <w:t>C  (</w:t>
      </w:r>
      <w:proofErr w:type="gramEnd"/>
      <w:r>
        <w:t xml:space="preserve">2004) Personalisation Through Participation, Demos. London </w:t>
      </w:r>
    </w:p>
  </w:footnote>
  <w:footnote w:id="9">
    <w:p w:rsidR="003912AB" w:rsidRDefault="003912AB" w:rsidP="00404C52">
      <w:pPr>
        <w:pStyle w:val="FootnoteText"/>
      </w:pPr>
      <w:r>
        <w:rPr>
          <w:rStyle w:val="FootnoteReference"/>
        </w:rPr>
        <w:footnoteRef/>
      </w:r>
      <w:r>
        <w:t xml:space="preserve"> </w:t>
      </w:r>
      <w:hyperlink r:id="rId4" w:history="1">
        <w:r>
          <w:rPr>
            <w:rStyle w:val="Hyperlink"/>
          </w:rPr>
          <w:t>http://www.tcsw.org.uk/professional-capabilities-framework/</w:t>
        </w:r>
      </w:hyperlink>
    </w:p>
  </w:footnote>
  <w:footnote w:id="10">
    <w:p w:rsidR="00DE33FB" w:rsidRDefault="00DE33FB">
      <w:pPr>
        <w:pStyle w:val="FootnoteText"/>
      </w:pPr>
      <w:r>
        <w:rPr>
          <w:rStyle w:val="FootnoteReference"/>
        </w:rPr>
        <w:footnoteRef/>
      </w:r>
      <w:r>
        <w:t xml:space="preserve"> </w:t>
      </w:r>
      <w:hyperlink r:id="rId5" w:history="1">
        <w:r>
          <w:rPr>
            <w:rStyle w:val="Hyperlink"/>
          </w:rPr>
          <w:t>http://www.local.gov.uk/web/guest/workforce/-/journal_content/56/10171/3511605/ARTICLE-TEMPLATE</w:t>
        </w:r>
      </w:hyperlink>
    </w:p>
  </w:footnote>
  <w:footnote w:id="11">
    <w:p w:rsidR="00DE33FB" w:rsidRDefault="00DE33FB">
      <w:pPr>
        <w:pStyle w:val="FootnoteText"/>
      </w:pPr>
      <w:r>
        <w:rPr>
          <w:rStyle w:val="FootnoteReference"/>
        </w:rPr>
        <w:footnoteRef/>
      </w:r>
      <w:r>
        <w:t xml:space="preserve"> </w:t>
      </w:r>
      <w:hyperlink r:id="rId6" w:history="1">
        <w:r w:rsidR="004A1498" w:rsidRPr="005F7CBE">
          <w:rPr>
            <w:rStyle w:val="Hyperlink"/>
          </w:rPr>
          <w:t>http://www.tcsw.org.uk/uploadedFiles/TheCollege/_CollegeLibrary/Reform_resources/ImpactSWReformsHealthEmployers(em2).pdf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08" w:rsidRDefault="005E0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6.9pt;height:119.25pt;rotation:315;z-index:-251651584;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09" w:rsidRDefault="005E08D9" w:rsidP="00B649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6.9pt;height:119.25pt;rotation:315;z-index:-251649536;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p w:rsidR="00B64909" w:rsidRDefault="00B64909" w:rsidP="00B64909">
    <w:pPr>
      <w:pStyle w:val="Header"/>
      <w:jc w:val="righ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398780</wp:posOffset>
              </wp:positionV>
              <wp:extent cx="22764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276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909" w:rsidRPr="001F11E7" w:rsidRDefault="00B64909" w:rsidP="00B64909">
                          <w:pPr>
                            <w:spacing w:after="0" w:line="240" w:lineRule="auto"/>
                            <w:jc w:val="center"/>
                          </w:pPr>
                          <w:r>
                            <w:t xml:space="preserve">Version 6.0 </w:t>
                          </w:r>
                          <w:r w:rsidR="005E08D9">
                            <w:t>(4</w:t>
                          </w:r>
                          <w:r w:rsidR="005B3398">
                            <w:t xml:space="preserve">) </w:t>
                          </w:r>
                          <w:r>
                            <w:t>– For consultation</w:t>
                          </w:r>
                        </w:p>
                        <w:p w:rsidR="00B64909" w:rsidRDefault="00B6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4" type="#_x0000_t202" style="position:absolute;left:0;text-align:left;margin-left:78pt;margin-top:31.4pt;width:179.2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" fillcolor="white [3201]" stroked="f" strokeweight=".5pt">
              <v:textbox>
                <w:txbxContent>
                  <w:p w:rsidR="00B64909" w:rsidRPr="001F11E7" w:rsidRDefault="00B64909" w:rsidP="00B64909">
                    <w:pPr>
                      <w:spacing w:after="0" w:line="240" w:lineRule="auto"/>
                      <w:jc w:val="center"/>
                    </w:pPr>
                    <w:r>
                      <w:t xml:space="preserve">Version 6.0 </w:t>
                    </w:r>
                    <w:r w:rsidR="005E08D9">
                      <w:t>(4</w:t>
                    </w:r>
                    <w:r w:rsidR="005B3398">
                      <w:t xml:space="preserve">) </w:t>
                    </w:r>
                    <w:r>
                      <w:t>– For consultation</w:t>
                    </w:r>
                  </w:p>
                  <w:p w:rsidR="00B64909" w:rsidRDefault="00B64909"/>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-137795</wp:posOffset>
              </wp:positionH>
              <wp:positionV relativeFrom="paragraph">
                <wp:posOffset>1059180</wp:posOffset>
              </wp:positionV>
              <wp:extent cx="6081395" cy="635"/>
              <wp:effectExtent l="14605" t="11430"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635"/>
                      </a:xfrm>
                      <a:prstGeom prst="straightConnector1">
                        <a:avLst/>
                      </a:prstGeom>
                      <a:noFill/>
                      <a:ln w="12700">
                        <a:solidFill>
                          <a:srgbClr val="4616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0.85pt;margin-top:83.4pt;width:478.8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" strokecolor="#46166b" strokeweight="1pt"/>
          </w:pict>
        </mc:Fallback>
      </mc:AlternateContent>
    </w:r>
    <w:r>
      <w:rPr>
        <w:noProof/>
        <w:lang w:eastAsia="en-GB"/>
      </w:rPr>
      <w:drawing>
        <wp:inline distT="0" distB="0" distL="0" distR="0">
          <wp:extent cx="2038350" cy="1076325"/>
          <wp:effectExtent l="0" t="0" r="0" b="9525"/>
          <wp:docPr id="8" name="Picture 8" descr="TCSW_LOGO_STRAP M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SW_LOGO_STRAP M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p w:rsidR="003912AB" w:rsidRDefault="00391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08" w:rsidRDefault="005E08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16.9pt;height:119.25pt;rotation:315;z-index:-251653632;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F4"/>
    <w:multiLevelType w:val="hybridMultilevel"/>
    <w:tmpl w:val="930C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3A36"/>
    <w:multiLevelType w:val="hybridMultilevel"/>
    <w:tmpl w:val="E7B6CE12"/>
    <w:lvl w:ilvl="0" w:tplc="33AE26BE">
      <w:start w:val="1"/>
      <w:numFmt w:val="bullet"/>
      <w:lvlText w:val=""/>
      <w:lvlJc w:val="left"/>
      <w:pPr>
        <w:tabs>
          <w:tab w:val="num" w:pos="720"/>
        </w:tabs>
        <w:ind w:left="720" w:hanging="360"/>
      </w:pPr>
      <w:rPr>
        <w:rFonts w:ascii="Wingdings 2" w:hAnsi="Wingdings 2" w:hint="default"/>
      </w:rPr>
    </w:lvl>
    <w:lvl w:ilvl="1" w:tplc="A5FC67E2" w:tentative="1">
      <w:start w:val="1"/>
      <w:numFmt w:val="bullet"/>
      <w:lvlText w:val=""/>
      <w:lvlJc w:val="left"/>
      <w:pPr>
        <w:tabs>
          <w:tab w:val="num" w:pos="1440"/>
        </w:tabs>
        <w:ind w:left="1440" w:hanging="360"/>
      </w:pPr>
      <w:rPr>
        <w:rFonts w:ascii="Wingdings 2" w:hAnsi="Wingdings 2" w:hint="default"/>
      </w:rPr>
    </w:lvl>
    <w:lvl w:ilvl="2" w:tplc="AC780EB6" w:tentative="1">
      <w:start w:val="1"/>
      <w:numFmt w:val="bullet"/>
      <w:lvlText w:val=""/>
      <w:lvlJc w:val="left"/>
      <w:pPr>
        <w:tabs>
          <w:tab w:val="num" w:pos="2160"/>
        </w:tabs>
        <w:ind w:left="2160" w:hanging="360"/>
      </w:pPr>
      <w:rPr>
        <w:rFonts w:ascii="Wingdings 2" w:hAnsi="Wingdings 2" w:hint="default"/>
      </w:rPr>
    </w:lvl>
    <w:lvl w:ilvl="3" w:tplc="B99C3A62" w:tentative="1">
      <w:start w:val="1"/>
      <w:numFmt w:val="bullet"/>
      <w:lvlText w:val=""/>
      <w:lvlJc w:val="left"/>
      <w:pPr>
        <w:tabs>
          <w:tab w:val="num" w:pos="2880"/>
        </w:tabs>
        <w:ind w:left="2880" w:hanging="360"/>
      </w:pPr>
      <w:rPr>
        <w:rFonts w:ascii="Wingdings 2" w:hAnsi="Wingdings 2" w:hint="default"/>
      </w:rPr>
    </w:lvl>
    <w:lvl w:ilvl="4" w:tplc="3D3A25D2" w:tentative="1">
      <w:start w:val="1"/>
      <w:numFmt w:val="bullet"/>
      <w:lvlText w:val=""/>
      <w:lvlJc w:val="left"/>
      <w:pPr>
        <w:tabs>
          <w:tab w:val="num" w:pos="3600"/>
        </w:tabs>
        <w:ind w:left="3600" w:hanging="360"/>
      </w:pPr>
      <w:rPr>
        <w:rFonts w:ascii="Wingdings 2" w:hAnsi="Wingdings 2" w:hint="default"/>
      </w:rPr>
    </w:lvl>
    <w:lvl w:ilvl="5" w:tplc="45401074" w:tentative="1">
      <w:start w:val="1"/>
      <w:numFmt w:val="bullet"/>
      <w:lvlText w:val=""/>
      <w:lvlJc w:val="left"/>
      <w:pPr>
        <w:tabs>
          <w:tab w:val="num" w:pos="4320"/>
        </w:tabs>
        <w:ind w:left="4320" w:hanging="360"/>
      </w:pPr>
      <w:rPr>
        <w:rFonts w:ascii="Wingdings 2" w:hAnsi="Wingdings 2" w:hint="default"/>
      </w:rPr>
    </w:lvl>
    <w:lvl w:ilvl="6" w:tplc="B9BE4B6A" w:tentative="1">
      <w:start w:val="1"/>
      <w:numFmt w:val="bullet"/>
      <w:lvlText w:val=""/>
      <w:lvlJc w:val="left"/>
      <w:pPr>
        <w:tabs>
          <w:tab w:val="num" w:pos="5040"/>
        </w:tabs>
        <w:ind w:left="5040" w:hanging="360"/>
      </w:pPr>
      <w:rPr>
        <w:rFonts w:ascii="Wingdings 2" w:hAnsi="Wingdings 2" w:hint="default"/>
      </w:rPr>
    </w:lvl>
    <w:lvl w:ilvl="7" w:tplc="B4221410" w:tentative="1">
      <w:start w:val="1"/>
      <w:numFmt w:val="bullet"/>
      <w:lvlText w:val=""/>
      <w:lvlJc w:val="left"/>
      <w:pPr>
        <w:tabs>
          <w:tab w:val="num" w:pos="5760"/>
        </w:tabs>
        <w:ind w:left="5760" w:hanging="360"/>
      </w:pPr>
      <w:rPr>
        <w:rFonts w:ascii="Wingdings 2" w:hAnsi="Wingdings 2" w:hint="default"/>
      </w:rPr>
    </w:lvl>
    <w:lvl w:ilvl="8" w:tplc="15F6E922" w:tentative="1">
      <w:start w:val="1"/>
      <w:numFmt w:val="bullet"/>
      <w:lvlText w:val=""/>
      <w:lvlJc w:val="left"/>
      <w:pPr>
        <w:tabs>
          <w:tab w:val="num" w:pos="6480"/>
        </w:tabs>
        <w:ind w:left="6480" w:hanging="360"/>
      </w:pPr>
      <w:rPr>
        <w:rFonts w:ascii="Wingdings 2" w:hAnsi="Wingdings 2" w:hint="default"/>
      </w:rPr>
    </w:lvl>
  </w:abstractNum>
  <w:abstractNum w:abstractNumId="2">
    <w:nsid w:val="053563A1"/>
    <w:multiLevelType w:val="hybridMultilevel"/>
    <w:tmpl w:val="1326E272"/>
    <w:lvl w:ilvl="0" w:tplc="D4AC623E">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191087"/>
    <w:multiLevelType w:val="hybridMultilevel"/>
    <w:tmpl w:val="37DE93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B37EA0"/>
    <w:multiLevelType w:val="hybridMultilevel"/>
    <w:tmpl w:val="420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D55DE"/>
    <w:multiLevelType w:val="hybridMultilevel"/>
    <w:tmpl w:val="E16A2AC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356EAC"/>
    <w:multiLevelType w:val="hybridMultilevel"/>
    <w:tmpl w:val="DB32ACA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4F5CCC"/>
    <w:multiLevelType w:val="hybridMultilevel"/>
    <w:tmpl w:val="84C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4A3E46"/>
    <w:multiLevelType w:val="hybridMultilevel"/>
    <w:tmpl w:val="10B687B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40C74CB3"/>
    <w:multiLevelType w:val="hybridMultilevel"/>
    <w:tmpl w:val="8790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C34C6F"/>
    <w:multiLevelType w:val="hybridMultilevel"/>
    <w:tmpl w:val="E0DA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421E05"/>
    <w:multiLevelType w:val="hybridMultilevel"/>
    <w:tmpl w:val="89564BB0"/>
    <w:lvl w:ilvl="0" w:tplc="17CAFD0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62560E"/>
    <w:multiLevelType w:val="hybridMultilevel"/>
    <w:tmpl w:val="05EA41FC"/>
    <w:lvl w:ilvl="0" w:tplc="C5F4A1AC">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AD5197"/>
    <w:multiLevelType w:val="hybridMultilevel"/>
    <w:tmpl w:val="9AB24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70421E"/>
    <w:multiLevelType w:val="hybridMultilevel"/>
    <w:tmpl w:val="8C98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70F3B"/>
    <w:multiLevelType w:val="hybridMultilevel"/>
    <w:tmpl w:val="04A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59648F"/>
    <w:multiLevelType w:val="hybridMultilevel"/>
    <w:tmpl w:val="715A1336"/>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8"/>
  </w:num>
  <w:num w:numId="4">
    <w:abstractNumId w:val="3"/>
  </w:num>
  <w:num w:numId="5">
    <w:abstractNumId w:val="10"/>
  </w:num>
  <w:num w:numId="6">
    <w:abstractNumId w:val="2"/>
  </w:num>
  <w:num w:numId="7">
    <w:abstractNumId w:val="12"/>
  </w:num>
  <w:num w:numId="8">
    <w:abstractNumId w:val="7"/>
  </w:num>
  <w:num w:numId="9">
    <w:abstractNumId w:val="6"/>
  </w:num>
  <w:num w:numId="10">
    <w:abstractNumId w:val="11"/>
  </w:num>
  <w:num w:numId="11">
    <w:abstractNumId w:val="4"/>
  </w:num>
  <w:num w:numId="12">
    <w:abstractNumId w:val="14"/>
  </w:num>
  <w:num w:numId="13">
    <w:abstractNumId w:val="5"/>
  </w:num>
  <w:num w:numId="14">
    <w:abstractNumId w:val="1"/>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B"/>
    <w:rsid w:val="00015750"/>
    <w:rsid w:val="00040D64"/>
    <w:rsid w:val="000479E6"/>
    <w:rsid w:val="00060BA9"/>
    <w:rsid w:val="00093DD7"/>
    <w:rsid w:val="000D28EB"/>
    <w:rsid w:val="000D6767"/>
    <w:rsid w:val="00102387"/>
    <w:rsid w:val="00127079"/>
    <w:rsid w:val="001336E6"/>
    <w:rsid w:val="0014630E"/>
    <w:rsid w:val="0016455B"/>
    <w:rsid w:val="001810D2"/>
    <w:rsid w:val="001A4D3C"/>
    <w:rsid w:val="001B409E"/>
    <w:rsid w:val="001E6F66"/>
    <w:rsid w:val="001F11E7"/>
    <w:rsid w:val="00212AB0"/>
    <w:rsid w:val="002130B7"/>
    <w:rsid w:val="00257210"/>
    <w:rsid w:val="00267138"/>
    <w:rsid w:val="00280D46"/>
    <w:rsid w:val="002A01FA"/>
    <w:rsid w:val="002D55AD"/>
    <w:rsid w:val="002F43BE"/>
    <w:rsid w:val="00300AB9"/>
    <w:rsid w:val="00314485"/>
    <w:rsid w:val="003326C8"/>
    <w:rsid w:val="00353F8A"/>
    <w:rsid w:val="00362DCB"/>
    <w:rsid w:val="00377055"/>
    <w:rsid w:val="003912AB"/>
    <w:rsid w:val="003A5EB5"/>
    <w:rsid w:val="003C2977"/>
    <w:rsid w:val="003E0FDD"/>
    <w:rsid w:val="003E5E3F"/>
    <w:rsid w:val="003F0C69"/>
    <w:rsid w:val="00401F9B"/>
    <w:rsid w:val="0040365E"/>
    <w:rsid w:val="00404C52"/>
    <w:rsid w:val="00411EBE"/>
    <w:rsid w:val="00425787"/>
    <w:rsid w:val="00426DF1"/>
    <w:rsid w:val="0043181E"/>
    <w:rsid w:val="0043216C"/>
    <w:rsid w:val="00432520"/>
    <w:rsid w:val="00436C9D"/>
    <w:rsid w:val="00440489"/>
    <w:rsid w:val="00441D5B"/>
    <w:rsid w:val="00456F9A"/>
    <w:rsid w:val="00466DCC"/>
    <w:rsid w:val="00466EE8"/>
    <w:rsid w:val="00490565"/>
    <w:rsid w:val="004A1498"/>
    <w:rsid w:val="004A5F84"/>
    <w:rsid w:val="004B1234"/>
    <w:rsid w:val="004C1C8C"/>
    <w:rsid w:val="004C4931"/>
    <w:rsid w:val="004C51B6"/>
    <w:rsid w:val="004C7CA5"/>
    <w:rsid w:val="004F21F4"/>
    <w:rsid w:val="005150C5"/>
    <w:rsid w:val="00520815"/>
    <w:rsid w:val="0055089B"/>
    <w:rsid w:val="00551B18"/>
    <w:rsid w:val="0055508C"/>
    <w:rsid w:val="00587AF8"/>
    <w:rsid w:val="00591F7D"/>
    <w:rsid w:val="0059313A"/>
    <w:rsid w:val="0059318B"/>
    <w:rsid w:val="005B3398"/>
    <w:rsid w:val="005B79DA"/>
    <w:rsid w:val="005C71F5"/>
    <w:rsid w:val="005E08D9"/>
    <w:rsid w:val="005E7C61"/>
    <w:rsid w:val="005F5734"/>
    <w:rsid w:val="00623826"/>
    <w:rsid w:val="0062412E"/>
    <w:rsid w:val="006260E5"/>
    <w:rsid w:val="006307C5"/>
    <w:rsid w:val="00632538"/>
    <w:rsid w:val="00640941"/>
    <w:rsid w:val="006B0494"/>
    <w:rsid w:val="006C31CE"/>
    <w:rsid w:val="006C3216"/>
    <w:rsid w:val="006D689A"/>
    <w:rsid w:val="006D7057"/>
    <w:rsid w:val="0070748A"/>
    <w:rsid w:val="00711F1F"/>
    <w:rsid w:val="00713EC4"/>
    <w:rsid w:val="00720C44"/>
    <w:rsid w:val="00724ABB"/>
    <w:rsid w:val="0076040F"/>
    <w:rsid w:val="00764E50"/>
    <w:rsid w:val="007E0FA6"/>
    <w:rsid w:val="007E5957"/>
    <w:rsid w:val="007F044A"/>
    <w:rsid w:val="0082637E"/>
    <w:rsid w:val="008320D0"/>
    <w:rsid w:val="008572AE"/>
    <w:rsid w:val="00857CC2"/>
    <w:rsid w:val="008D1153"/>
    <w:rsid w:val="008D39A5"/>
    <w:rsid w:val="008D6E17"/>
    <w:rsid w:val="0090657C"/>
    <w:rsid w:val="009252A1"/>
    <w:rsid w:val="00933367"/>
    <w:rsid w:val="00936E39"/>
    <w:rsid w:val="009454B0"/>
    <w:rsid w:val="00962155"/>
    <w:rsid w:val="00973E28"/>
    <w:rsid w:val="009B216B"/>
    <w:rsid w:val="009C2515"/>
    <w:rsid w:val="009E1762"/>
    <w:rsid w:val="00A047F1"/>
    <w:rsid w:val="00A17F03"/>
    <w:rsid w:val="00A208CA"/>
    <w:rsid w:val="00A27682"/>
    <w:rsid w:val="00A8327E"/>
    <w:rsid w:val="00AA2126"/>
    <w:rsid w:val="00AA3A68"/>
    <w:rsid w:val="00AA75FC"/>
    <w:rsid w:val="00AB305A"/>
    <w:rsid w:val="00AB7216"/>
    <w:rsid w:val="00AC5F78"/>
    <w:rsid w:val="00AD6BE7"/>
    <w:rsid w:val="00AE271A"/>
    <w:rsid w:val="00AE3DC4"/>
    <w:rsid w:val="00AF33DF"/>
    <w:rsid w:val="00B01E78"/>
    <w:rsid w:val="00B14EB9"/>
    <w:rsid w:val="00B173BF"/>
    <w:rsid w:val="00B33DFB"/>
    <w:rsid w:val="00B413ED"/>
    <w:rsid w:val="00B41AB1"/>
    <w:rsid w:val="00B45CE9"/>
    <w:rsid w:val="00B535AA"/>
    <w:rsid w:val="00B54D64"/>
    <w:rsid w:val="00B64909"/>
    <w:rsid w:val="00B72801"/>
    <w:rsid w:val="00B75B4B"/>
    <w:rsid w:val="00BC4F08"/>
    <w:rsid w:val="00BD19E0"/>
    <w:rsid w:val="00BD200A"/>
    <w:rsid w:val="00BE5C8F"/>
    <w:rsid w:val="00C04359"/>
    <w:rsid w:val="00C2649F"/>
    <w:rsid w:val="00C36559"/>
    <w:rsid w:val="00C51BD9"/>
    <w:rsid w:val="00C520F8"/>
    <w:rsid w:val="00CA3DC8"/>
    <w:rsid w:val="00CA45CB"/>
    <w:rsid w:val="00CB4076"/>
    <w:rsid w:val="00CB5700"/>
    <w:rsid w:val="00CF673A"/>
    <w:rsid w:val="00CF78A1"/>
    <w:rsid w:val="00D03385"/>
    <w:rsid w:val="00D07359"/>
    <w:rsid w:val="00D27CCD"/>
    <w:rsid w:val="00D64707"/>
    <w:rsid w:val="00D747D1"/>
    <w:rsid w:val="00D8567A"/>
    <w:rsid w:val="00DA0278"/>
    <w:rsid w:val="00DA1F20"/>
    <w:rsid w:val="00DA2F84"/>
    <w:rsid w:val="00DC29D0"/>
    <w:rsid w:val="00DC3867"/>
    <w:rsid w:val="00DC7133"/>
    <w:rsid w:val="00DE33FB"/>
    <w:rsid w:val="00DF5A57"/>
    <w:rsid w:val="00DF7F66"/>
    <w:rsid w:val="00E01993"/>
    <w:rsid w:val="00E22155"/>
    <w:rsid w:val="00E24537"/>
    <w:rsid w:val="00E3295E"/>
    <w:rsid w:val="00E47FF6"/>
    <w:rsid w:val="00E516C9"/>
    <w:rsid w:val="00E51A1E"/>
    <w:rsid w:val="00E52587"/>
    <w:rsid w:val="00E65516"/>
    <w:rsid w:val="00E77D10"/>
    <w:rsid w:val="00E82A54"/>
    <w:rsid w:val="00E95AF4"/>
    <w:rsid w:val="00EA53C6"/>
    <w:rsid w:val="00EA760A"/>
    <w:rsid w:val="00EB21EF"/>
    <w:rsid w:val="00EB4894"/>
    <w:rsid w:val="00EC0532"/>
    <w:rsid w:val="00EC1952"/>
    <w:rsid w:val="00EC751D"/>
    <w:rsid w:val="00ED046F"/>
    <w:rsid w:val="00ED4255"/>
    <w:rsid w:val="00EF284D"/>
    <w:rsid w:val="00EF67B2"/>
    <w:rsid w:val="00F15751"/>
    <w:rsid w:val="00F167E8"/>
    <w:rsid w:val="00F4292C"/>
    <w:rsid w:val="00F45880"/>
    <w:rsid w:val="00F52F3F"/>
    <w:rsid w:val="00F62424"/>
    <w:rsid w:val="00F75A13"/>
    <w:rsid w:val="00F85885"/>
    <w:rsid w:val="00F915FB"/>
    <w:rsid w:val="00F952B4"/>
    <w:rsid w:val="00FC5C59"/>
    <w:rsid w:val="00FE723A"/>
    <w:rsid w:val="00FF5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BB"/>
    <w:pPr>
      <w:ind w:left="720"/>
      <w:contextualSpacing/>
    </w:pPr>
  </w:style>
  <w:style w:type="paragraph" w:styleId="BalloonText">
    <w:name w:val="Balloon Text"/>
    <w:basedOn w:val="Normal"/>
    <w:link w:val="BalloonTextChar"/>
    <w:uiPriority w:val="99"/>
    <w:semiHidden/>
    <w:rsid w:val="00826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637E"/>
    <w:rPr>
      <w:rFonts w:ascii="Tahoma" w:hAnsi="Tahoma" w:cs="Tahoma"/>
      <w:sz w:val="16"/>
      <w:szCs w:val="16"/>
      <w:lang w:eastAsia="en-US"/>
    </w:rPr>
  </w:style>
  <w:style w:type="character" w:styleId="CommentReference">
    <w:name w:val="annotation reference"/>
    <w:uiPriority w:val="99"/>
    <w:semiHidden/>
    <w:rsid w:val="0082637E"/>
    <w:rPr>
      <w:rFonts w:cs="Times New Roman"/>
      <w:sz w:val="16"/>
      <w:szCs w:val="16"/>
    </w:rPr>
  </w:style>
  <w:style w:type="paragraph" w:styleId="CommentText">
    <w:name w:val="annotation text"/>
    <w:basedOn w:val="Normal"/>
    <w:link w:val="CommentTextChar"/>
    <w:uiPriority w:val="99"/>
    <w:semiHidden/>
    <w:rsid w:val="0082637E"/>
    <w:rPr>
      <w:sz w:val="20"/>
      <w:szCs w:val="20"/>
    </w:rPr>
  </w:style>
  <w:style w:type="character" w:customStyle="1" w:styleId="CommentTextChar">
    <w:name w:val="Comment Text Char"/>
    <w:link w:val="CommentText"/>
    <w:uiPriority w:val="99"/>
    <w:semiHidden/>
    <w:locked/>
    <w:rsid w:val="0082637E"/>
    <w:rPr>
      <w:rFonts w:cs="Times New Roman"/>
      <w:lang w:eastAsia="en-US"/>
    </w:rPr>
  </w:style>
  <w:style w:type="paragraph" w:styleId="CommentSubject">
    <w:name w:val="annotation subject"/>
    <w:basedOn w:val="CommentText"/>
    <w:next w:val="CommentText"/>
    <w:link w:val="CommentSubjectChar"/>
    <w:uiPriority w:val="99"/>
    <w:semiHidden/>
    <w:rsid w:val="0082637E"/>
    <w:rPr>
      <w:b/>
      <w:bCs/>
    </w:rPr>
  </w:style>
  <w:style w:type="character" w:customStyle="1" w:styleId="CommentSubjectChar">
    <w:name w:val="Comment Subject Char"/>
    <w:link w:val="CommentSubject"/>
    <w:uiPriority w:val="99"/>
    <w:semiHidden/>
    <w:locked/>
    <w:rsid w:val="0082637E"/>
    <w:rPr>
      <w:rFonts w:cs="Times New Roman"/>
      <w:b/>
      <w:bCs/>
      <w:lang w:eastAsia="en-US"/>
    </w:rPr>
  </w:style>
  <w:style w:type="table" w:styleId="LightList-Accent4">
    <w:name w:val="Light List Accent 4"/>
    <w:basedOn w:val="TableNormal"/>
    <w:uiPriority w:val="99"/>
    <w:rsid w:val="00426DF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Header">
    <w:name w:val="header"/>
    <w:basedOn w:val="Normal"/>
    <w:link w:val="HeaderChar"/>
    <w:uiPriority w:val="99"/>
    <w:rsid w:val="00DF5A57"/>
    <w:pPr>
      <w:tabs>
        <w:tab w:val="center" w:pos="4513"/>
        <w:tab w:val="right" w:pos="9026"/>
      </w:tabs>
      <w:spacing w:after="0" w:line="240" w:lineRule="auto"/>
    </w:pPr>
  </w:style>
  <w:style w:type="character" w:customStyle="1" w:styleId="HeaderChar">
    <w:name w:val="Header Char"/>
    <w:link w:val="Header"/>
    <w:uiPriority w:val="99"/>
    <w:locked/>
    <w:rsid w:val="00DF5A57"/>
    <w:rPr>
      <w:rFonts w:cs="Times New Roman"/>
      <w:sz w:val="22"/>
      <w:szCs w:val="22"/>
      <w:lang w:eastAsia="en-US"/>
    </w:rPr>
  </w:style>
  <w:style w:type="paragraph" w:styleId="Footer">
    <w:name w:val="footer"/>
    <w:basedOn w:val="Normal"/>
    <w:link w:val="FooterChar"/>
    <w:uiPriority w:val="99"/>
    <w:rsid w:val="00DF5A57"/>
    <w:pPr>
      <w:tabs>
        <w:tab w:val="center" w:pos="4513"/>
        <w:tab w:val="right" w:pos="9026"/>
      </w:tabs>
      <w:spacing w:after="0" w:line="240" w:lineRule="auto"/>
    </w:pPr>
  </w:style>
  <w:style w:type="character" w:customStyle="1" w:styleId="FooterChar">
    <w:name w:val="Footer Char"/>
    <w:link w:val="Footer"/>
    <w:uiPriority w:val="99"/>
    <w:locked/>
    <w:rsid w:val="00DF5A57"/>
    <w:rPr>
      <w:rFonts w:cs="Times New Roman"/>
      <w:sz w:val="22"/>
      <w:szCs w:val="22"/>
      <w:lang w:eastAsia="en-US"/>
    </w:rPr>
  </w:style>
  <w:style w:type="paragraph" w:styleId="FootnoteText">
    <w:name w:val="footnote text"/>
    <w:basedOn w:val="Normal"/>
    <w:link w:val="FootnoteTextChar"/>
    <w:uiPriority w:val="99"/>
    <w:unhideWhenUsed/>
    <w:rsid w:val="002D55AD"/>
    <w:pPr>
      <w:spacing w:after="0" w:line="240" w:lineRule="auto"/>
    </w:pPr>
    <w:rPr>
      <w:sz w:val="20"/>
      <w:szCs w:val="20"/>
    </w:rPr>
  </w:style>
  <w:style w:type="character" w:customStyle="1" w:styleId="FootnoteTextChar">
    <w:name w:val="Footnote Text Char"/>
    <w:basedOn w:val="DefaultParagraphFont"/>
    <w:link w:val="FootnoteText"/>
    <w:uiPriority w:val="99"/>
    <w:rsid w:val="002D55AD"/>
    <w:rPr>
      <w:lang w:eastAsia="en-US"/>
    </w:rPr>
  </w:style>
  <w:style w:type="character" w:styleId="FootnoteReference">
    <w:name w:val="footnote reference"/>
    <w:basedOn w:val="DefaultParagraphFont"/>
    <w:uiPriority w:val="99"/>
    <w:semiHidden/>
    <w:unhideWhenUsed/>
    <w:rsid w:val="002D55AD"/>
    <w:rPr>
      <w:vertAlign w:val="superscript"/>
    </w:rPr>
  </w:style>
  <w:style w:type="paragraph" w:customStyle="1" w:styleId="Default">
    <w:name w:val="Default"/>
    <w:rsid w:val="002D55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40D64"/>
    <w:rPr>
      <w:color w:val="0000FF"/>
      <w:u w:val="single"/>
    </w:rPr>
  </w:style>
  <w:style w:type="paragraph" w:styleId="Revision">
    <w:name w:val="Revision"/>
    <w:hidden/>
    <w:uiPriority w:val="99"/>
    <w:semiHidden/>
    <w:rsid w:val="00F915FB"/>
    <w:rPr>
      <w:sz w:val="22"/>
      <w:szCs w:val="22"/>
      <w:lang w:eastAsia="en-US"/>
    </w:rPr>
  </w:style>
  <w:style w:type="character" w:customStyle="1" w:styleId="apple-converted-space">
    <w:name w:val="apple-converted-space"/>
    <w:basedOn w:val="DefaultParagraphFont"/>
    <w:rsid w:val="00EC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BB"/>
    <w:pPr>
      <w:ind w:left="720"/>
      <w:contextualSpacing/>
    </w:pPr>
  </w:style>
  <w:style w:type="paragraph" w:styleId="BalloonText">
    <w:name w:val="Balloon Text"/>
    <w:basedOn w:val="Normal"/>
    <w:link w:val="BalloonTextChar"/>
    <w:uiPriority w:val="99"/>
    <w:semiHidden/>
    <w:rsid w:val="008263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637E"/>
    <w:rPr>
      <w:rFonts w:ascii="Tahoma" w:hAnsi="Tahoma" w:cs="Tahoma"/>
      <w:sz w:val="16"/>
      <w:szCs w:val="16"/>
      <w:lang w:eastAsia="en-US"/>
    </w:rPr>
  </w:style>
  <w:style w:type="character" w:styleId="CommentReference">
    <w:name w:val="annotation reference"/>
    <w:uiPriority w:val="99"/>
    <w:semiHidden/>
    <w:rsid w:val="0082637E"/>
    <w:rPr>
      <w:rFonts w:cs="Times New Roman"/>
      <w:sz w:val="16"/>
      <w:szCs w:val="16"/>
    </w:rPr>
  </w:style>
  <w:style w:type="paragraph" w:styleId="CommentText">
    <w:name w:val="annotation text"/>
    <w:basedOn w:val="Normal"/>
    <w:link w:val="CommentTextChar"/>
    <w:uiPriority w:val="99"/>
    <w:semiHidden/>
    <w:rsid w:val="0082637E"/>
    <w:rPr>
      <w:sz w:val="20"/>
      <w:szCs w:val="20"/>
    </w:rPr>
  </w:style>
  <w:style w:type="character" w:customStyle="1" w:styleId="CommentTextChar">
    <w:name w:val="Comment Text Char"/>
    <w:link w:val="CommentText"/>
    <w:uiPriority w:val="99"/>
    <w:semiHidden/>
    <w:locked/>
    <w:rsid w:val="0082637E"/>
    <w:rPr>
      <w:rFonts w:cs="Times New Roman"/>
      <w:lang w:eastAsia="en-US"/>
    </w:rPr>
  </w:style>
  <w:style w:type="paragraph" w:styleId="CommentSubject">
    <w:name w:val="annotation subject"/>
    <w:basedOn w:val="CommentText"/>
    <w:next w:val="CommentText"/>
    <w:link w:val="CommentSubjectChar"/>
    <w:uiPriority w:val="99"/>
    <w:semiHidden/>
    <w:rsid w:val="0082637E"/>
    <w:rPr>
      <w:b/>
      <w:bCs/>
    </w:rPr>
  </w:style>
  <w:style w:type="character" w:customStyle="1" w:styleId="CommentSubjectChar">
    <w:name w:val="Comment Subject Char"/>
    <w:link w:val="CommentSubject"/>
    <w:uiPriority w:val="99"/>
    <w:semiHidden/>
    <w:locked/>
    <w:rsid w:val="0082637E"/>
    <w:rPr>
      <w:rFonts w:cs="Times New Roman"/>
      <w:b/>
      <w:bCs/>
      <w:lang w:eastAsia="en-US"/>
    </w:rPr>
  </w:style>
  <w:style w:type="table" w:styleId="LightList-Accent4">
    <w:name w:val="Light List Accent 4"/>
    <w:basedOn w:val="TableNormal"/>
    <w:uiPriority w:val="99"/>
    <w:rsid w:val="00426DF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Header">
    <w:name w:val="header"/>
    <w:basedOn w:val="Normal"/>
    <w:link w:val="HeaderChar"/>
    <w:uiPriority w:val="99"/>
    <w:rsid w:val="00DF5A57"/>
    <w:pPr>
      <w:tabs>
        <w:tab w:val="center" w:pos="4513"/>
        <w:tab w:val="right" w:pos="9026"/>
      </w:tabs>
      <w:spacing w:after="0" w:line="240" w:lineRule="auto"/>
    </w:pPr>
  </w:style>
  <w:style w:type="character" w:customStyle="1" w:styleId="HeaderChar">
    <w:name w:val="Header Char"/>
    <w:link w:val="Header"/>
    <w:uiPriority w:val="99"/>
    <w:locked/>
    <w:rsid w:val="00DF5A57"/>
    <w:rPr>
      <w:rFonts w:cs="Times New Roman"/>
      <w:sz w:val="22"/>
      <w:szCs w:val="22"/>
      <w:lang w:eastAsia="en-US"/>
    </w:rPr>
  </w:style>
  <w:style w:type="paragraph" w:styleId="Footer">
    <w:name w:val="footer"/>
    <w:basedOn w:val="Normal"/>
    <w:link w:val="FooterChar"/>
    <w:uiPriority w:val="99"/>
    <w:rsid w:val="00DF5A57"/>
    <w:pPr>
      <w:tabs>
        <w:tab w:val="center" w:pos="4513"/>
        <w:tab w:val="right" w:pos="9026"/>
      </w:tabs>
      <w:spacing w:after="0" w:line="240" w:lineRule="auto"/>
    </w:pPr>
  </w:style>
  <w:style w:type="character" w:customStyle="1" w:styleId="FooterChar">
    <w:name w:val="Footer Char"/>
    <w:link w:val="Footer"/>
    <w:uiPriority w:val="99"/>
    <w:locked/>
    <w:rsid w:val="00DF5A57"/>
    <w:rPr>
      <w:rFonts w:cs="Times New Roman"/>
      <w:sz w:val="22"/>
      <w:szCs w:val="22"/>
      <w:lang w:eastAsia="en-US"/>
    </w:rPr>
  </w:style>
  <w:style w:type="paragraph" w:styleId="FootnoteText">
    <w:name w:val="footnote text"/>
    <w:basedOn w:val="Normal"/>
    <w:link w:val="FootnoteTextChar"/>
    <w:uiPriority w:val="99"/>
    <w:unhideWhenUsed/>
    <w:rsid w:val="002D55AD"/>
    <w:pPr>
      <w:spacing w:after="0" w:line="240" w:lineRule="auto"/>
    </w:pPr>
    <w:rPr>
      <w:sz w:val="20"/>
      <w:szCs w:val="20"/>
    </w:rPr>
  </w:style>
  <w:style w:type="character" w:customStyle="1" w:styleId="FootnoteTextChar">
    <w:name w:val="Footnote Text Char"/>
    <w:basedOn w:val="DefaultParagraphFont"/>
    <w:link w:val="FootnoteText"/>
    <w:uiPriority w:val="99"/>
    <w:rsid w:val="002D55AD"/>
    <w:rPr>
      <w:lang w:eastAsia="en-US"/>
    </w:rPr>
  </w:style>
  <w:style w:type="character" w:styleId="FootnoteReference">
    <w:name w:val="footnote reference"/>
    <w:basedOn w:val="DefaultParagraphFont"/>
    <w:uiPriority w:val="99"/>
    <w:semiHidden/>
    <w:unhideWhenUsed/>
    <w:rsid w:val="002D55AD"/>
    <w:rPr>
      <w:vertAlign w:val="superscript"/>
    </w:rPr>
  </w:style>
  <w:style w:type="paragraph" w:customStyle="1" w:styleId="Default">
    <w:name w:val="Default"/>
    <w:rsid w:val="002D55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40D64"/>
    <w:rPr>
      <w:color w:val="0000FF"/>
      <w:u w:val="single"/>
    </w:rPr>
  </w:style>
  <w:style w:type="paragraph" w:styleId="Revision">
    <w:name w:val="Revision"/>
    <w:hidden/>
    <w:uiPriority w:val="99"/>
    <w:semiHidden/>
    <w:rsid w:val="00F915FB"/>
    <w:rPr>
      <w:sz w:val="22"/>
      <w:szCs w:val="22"/>
      <w:lang w:eastAsia="en-US"/>
    </w:rPr>
  </w:style>
  <w:style w:type="character" w:customStyle="1" w:styleId="apple-converted-space">
    <w:name w:val="apple-converted-space"/>
    <w:basedOn w:val="DefaultParagraphFont"/>
    <w:rsid w:val="00EC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448">
      <w:bodyDiv w:val="1"/>
      <w:marLeft w:val="0"/>
      <w:marRight w:val="0"/>
      <w:marTop w:val="0"/>
      <w:marBottom w:val="0"/>
      <w:divBdr>
        <w:top w:val="none" w:sz="0" w:space="0" w:color="auto"/>
        <w:left w:val="none" w:sz="0" w:space="0" w:color="auto"/>
        <w:bottom w:val="none" w:sz="0" w:space="0" w:color="auto"/>
        <w:right w:val="none" w:sz="0" w:space="0" w:color="auto"/>
      </w:divBdr>
      <w:divsChild>
        <w:div w:id="753166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29870">
              <w:marLeft w:val="0"/>
              <w:marRight w:val="0"/>
              <w:marTop w:val="0"/>
              <w:marBottom w:val="0"/>
              <w:divBdr>
                <w:top w:val="none" w:sz="0" w:space="0" w:color="auto"/>
                <w:left w:val="none" w:sz="0" w:space="0" w:color="auto"/>
                <w:bottom w:val="none" w:sz="0" w:space="0" w:color="auto"/>
                <w:right w:val="none" w:sz="0" w:space="0" w:color="auto"/>
              </w:divBdr>
              <w:divsChild>
                <w:div w:id="683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6182">
      <w:bodyDiv w:val="1"/>
      <w:marLeft w:val="0"/>
      <w:marRight w:val="0"/>
      <w:marTop w:val="0"/>
      <w:marBottom w:val="0"/>
      <w:divBdr>
        <w:top w:val="none" w:sz="0" w:space="0" w:color="auto"/>
        <w:left w:val="none" w:sz="0" w:space="0" w:color="auto"/>
        <w:bottom w:val="none" w:sz="0" w:space="0" w:color="auto"/>
        <w:right w:val="none" w:sz="0" w:space="0" w:color="auto"/>
      </w:divBdr>
      <w:divsChild>
        <w:div w:id="166836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5968">
              <w:marLeft w:val="0"/>
              <w:marRight w:val="0"/>
              <w:marTop w:val="0"/>
              <w:marBottom w:val="0"/>
              <w:divBdr>
                <w:top w:val="none" w:sz="0" w:space="0" w:color="auto"/>
                <w:left w:val="none" w:sz="0" w:space="0" w:color="auto"/>
                <w:bottom w:val="none" w:sz="0" w:space="0" w:color="auto"/>
                <w:right w:val="none" w:sz="0" w:space="0" w:color="auto"/>
              </w:divBdr>
              <w:divsChild>
                <w:div w:id="1642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2214">
      <w:bodyDiv w:val="1"/>
      <w:marLeft w:val="0"/>
      <w:marRight w:val="0"/>
      <w:marTop w:val="0"/>
      <w:marBottom w:val="0"/>
      <w:divBdr>
        <w:top w:val="none" w:sz="0" w:space="0" w:color="auto"/>
        <w:left w:val="none" w:sz="0" w:space="0" w:color="auto"/>
        <w:bottom w:val="none" w:sz="0" w:space="0" w:color="auto"/>
        <w:right w:val="none" w:sz="0" w:space="0" w:color="auto"/>
      </w:divBdr>
      <w:divsChild>
        <w:div w:id="123092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4134">
              <w:marLeft w:val="0"/>
              <w:marRight w:val="0"/>
              <w:marTop w:val="0"/>
              <w:marBottom w:val="0"/>
              <w:divBdr>
                <w:top w:val="none" w:sz="0" w:space="0" w:color="auto"/>
                <w:left w:val="none" w:sz="0" w:space="0" w:color="auto"/>
                <w:bottom w:val="none" w:sz="0" w:space="0" w:color="auto"/>
                <w:right w:val="none" w:sz="0" w:space="0" w:color="auto"/>
              </w:divBdr>
              <w:divsChild>
                <w:div w:id="20319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6853">
      <w:bodyDiv w:val="1"/>
      <w:marLeft w:val="0"/>
      <w:marRight w:val="0"/>
      <w:marTop w:val="0"/>
      <w:marBottom w:val="0"/>
      <w:divBdr>
        <w:top w:val="none" w:sz="0" w:space="0" w:color="auto"/>
        <w:left w:val="none" w:sz="0" w:space="0" w:color="auto"/>
        <w:bottom w:val="none" w:sz="0" w:space="0" w:color="auto"/>
        <w:right w:val="none" w:sz="0" w:space="0" w:color="auto"/>
      </w:divBdr>
      <w:divsChild>
        <w:div w:id="742531781">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ma.burgum@tcsw.org,uk" TargetMode="External"/><Relationship Id="rId4" Type="http://schemas.microsoft.com/office/2007/relationships/stylesWithEffects" Target="stylesWithEffects.xml"/><Relationship Id="rId9" Type="http://schemas.openxmlformats.org/officeDocument/2006/relationships/hyperlink" Target="mailto:emma.burgum@tcsw.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fsw.org/policies/definition-of-social-work/" TargetMode="External"/><Relationship Id="rId2" Type="http://schemas.openxmlformats.org/officeDocument/2006/relationships/hyperlink" Target="http://www.tcsw.org.uk/uploadedFiles/TheCollege/_CollegeLibrary/Policy/BusinessCaseSocialWorkDiscussionPaper.pdf" TargetMode="External"/><Relationship Id="rId1" Type="http://schemas.openxmlformats.org/officeDocument/2006/relationships/hyperlink" Target="http://www.tcsw.org.uk/uploadedFiles/TheCollege/_CollegeLibrary/Policy/BusinessCaseSocialWorkDiscussionPaper.pdf" TargetMode="External"/><Relationship Id="rId6" Type="http://schemas.openxmlformats.org/officeDocument/2006/relationships/hyperlink" Target="http://www.tcsw.org.uk/uploadedFiles/TheCollege/_CollegeLibrary/Reform_resources/ImpactSWReformsHealthEmployers(em2).pdf" TargetMode="External"/><Relationship Id="rId5" Type="http://schemas.openxmlformats.org/officeDocument/2006/relationships/hyperlink" Target="http://www.local.gov.uk/web/guest/workforce/-/journal_content/56/10171/3511605/ARTICLE-TEMPLATE" TargetMode="External"/><Relationship Id="rId4" Type="http://schemas.openxmlformats.org/officeDocument/2006/relationships/hyperlink" Target="http://www.tcsw.org.uk/professional-capabilities-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D98A-4A63-4C5B-AFB5-A7FD8784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Role of the Social Worker in Adult Mental Health Services</vt:lpstr>
    </vt:vector>
  </TitlesOfParts>
  <Company>TCSW</Company>
  <LinksUpToDate>false</LinksUpToDate>
  <CharactersWithSpaces>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Social Worker in Adult Mental Health Services</dc:title>
  <dc:creator>Ruth</dc:creator>
  <cp:lastModifiedBy>Allen, Ruth</cp:lastModifiedBy>
  <cp:revision>3</cp:revision>
  <cp:lastPrinted>2013-06-06T13:54:00Z</cp:lastPrinted>
  <dcterms:created xsi:type="dcterms:W3CDTF">2013-08-20T10:15:00Z</dcterms:created>
  <dcterms:modified xsi:type="dcterms:W3CDTF">2013-08-20T10:15:00Z</dcterms:modified>
</cp:coreProperties>
</file>